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25F5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64A1E2C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184E559">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67.080.01</w:t>
            </w:r>
            <w:r>
              <w:rPr>
                <w:rFonts w:ascii="黑体" w:hAnsi="黑体" w:eastAsia="黑体"/>
                <w:sz w:val="21"/>
                <w:szCs w:val="21"/>
              </w:rPr>
              <w:fldChar w:fldCharType="end"/>
            </w:r>
            <w:bookmarkEnd w:id="0"/>
          </w:p>
        </w:tc>
      </w:tr>
      <w:tr w14:paraId="5F5D3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F594F95">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9A6E37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104EC9F8">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CSTC</w:t>
                  </w:r>
                  <w:r>
                    <w:fldChar w:fldCharType="end"/>
                  </w:r>
                  <w:bookmarkEnd w:id="1"/>
                </w:p>
              </w:tc>
            </w:tr>
          </w:tbl>
          <w:p w14:paraId="52714B28">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05</w:t>
            </w:r>
            <w:r>
              <w:rPr>
                <w:rFonts w:ascii="黑体" w:hAnsi="黑体" w:eastAsia="黑体"/>
                <w:sz w:val="21"/>
                <w:szCs w:val="21"/>
              </w:rPr>
              <w:fldChar w:fldCharType="end"/>
            </w:r>
            <w:bookmarkEnd w:id="2"/>
          </w:p>
        </w:tc>
      </w:tr>
    </w:tbl>
    <w:p w14:paraId="155B7AE3">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中国热带作物学会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1861E52">
      <w:pPr>
        <w:pStyle w:val="195"/>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4146110C">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808CA82">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44DAC33">
      <w:pPr>
        <w:pStyle w:val="50"/>
        <w:framePr w:w="9639" w:h="6976" w:hRule="exact" w:hSpace="0" w:vSpace="0" w:wrap="around" w:hAnchor="page" w:y="6408"/>
        <w:jc w:val="center"/>
        <w:rPr>
          <w:rFonts w:hint="eastAsia" w:ascii="黑体" w:hAnsi="黑体" w:eastAsia="黑体"/>
          <w:b w:val="0"/>
          <w:bCs w:val="0"/>
          <w:w w:val="100"/>
        </w:rPr>
      </w:pPr>
    </w:p>
    <w:p w14:paraId="145408CC">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 xml:space="preserve">香蕉全产业链标准综合体 </w:t>
      </w:r>
    </w:p>
    <w:p w14:paraId="72D40B99">
      <w:pPr>
        <w:pStyle w:val="197"/>
        <w:framePr w:h="6974" w:hRule="exact" w:wrap="around" w:x="1419" w:anchorLock="1"/>
        <w:rPr>
          <w:rFonts w:hint="eastAsia"/>
        </w:rPr>
      </w:pPr>
      <w:r>
        <w:t>第5部分：采收及贮藏运输</w:t>
      </w:r>
      <w:r>
        <w:fldChar w:fldCharType="end"/>
      </w:r>
      <w:bookmarkEnd w:id="9"/>
    </w:p>
    <w:p w14:paraId="4BCDDC13">
      <w:pPr>
        <w:framePr w:w="9639" w:h="6974" w:hRule="exact" w:wrap="around" w:vAnchor="page" w:hAnchor="page" w:x="1419" w:y="6408" w:anchorLock="1"/>
        <w:ind w:left="-1418"/>
      </w:pPr>
    </w:p>
    <w:p w14:paraId="3380A988">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Banana industry chain standard-complex </w:t>
      </w:r>
    </w:p>
    <w:p w14:paraId="69F49E12">
      <w:pPr>
        <w:pStyle w:val="125"/>
        <w:framePr w:w="9639" w:h="6974" w:hRule="exact" w:wrap="around" w:vAnchor="page" w:hAnchor="page" w:x="1419" w:y="6408" w:anchorLock="1"/>
        <w:textAlignment w:val="bottom"/>
        <w:rPr>
          <w:rFonts w:eastAsia="黑体"/>
          <w:szCs w:val="28"/>
        </w:rPr>
      </w:pPr>
      <w:r>
        <w:rPr>
          <w:rFonts w:eastAsia="黑体"/>
          <w:szCs w:val="28"/>
        </w:rPr>
        <w:t xml:space="preserve">Part </w:t>
      </w:r>
      <w:r>
        <w:rPr>
          <w:rFonts w:hint="eastAsia" w:eastAsia="黑体"/>
          <w:szCs w:val="28"/>
        </w:rPr>
        <w:t>5</w:t>
      </w:r>
      <w:r>
        <w:rPr>
          <w:rFonts w:eastAsia="黑体"/>
          <w:szCs w:val="28"/>
        </w:rPr>
        <w:t xml:space="preserve">: </w:t>
      </w:r>
      <w:r>
        <w:rPr>
          <w:rFonts w:hint="eastAsia" w:eastAsia="黑体"/>
          <w:szCs w:val="28"/>
        </w:rPr>
        <w:t xml:space="preserve">Harvesting,storage and transportation </w:t>
      </w:r>
      <w:r>
        <w:rPr>
          <w:rFonts w:eastAsia="黑体"/>
          <w:szCs w:val="28"/>
        </w:rPr>
        <w:t>   </w:t>
      </w:r>
      <w:r>
        <w:rPr>
          <w:rFonts w:eastAsia="黑体"/>
          <w:szCs w:val="28"/>
        </w:rPr>
        <w:fldChar w:fldCharType="end"/>
      </w:r>
      <w:bookmarkEnd w:id="10"/>
    </w:p>
    <w:p w14:paraId="6861064F">
      <w:pPr>
        <w:framePr w:w="9639" w:h="6974" w:hRule="exact" w:wrap="around" w:vAnchor="page" w:hAnchor="page" w:x="1419" w:y="6408" w:anchorLock="1"/>
        <w:spacing w:line="760" w:lineRule="exact"/>
        <w:ind w:left="-1418"/>
      </w:pPr>
    </w:p>
    <w:p w14:paraId="6D3BE282">
      <w:pPr>
        <w:pStyle w:val="125"/>
        <w:framePr w:w="9639" w:h="6974" w:hRule="exact" w:wrap="around" w:vAnchor="page" w:hAnchor="page" w:x="1419" w:y="6408" w:anchorLock="1"/>
        <w:textAlignment w:val="bottom"/>
        <w:rPr>
          <w:rFonts w:eastAsia="黑体"/>
          <w:szCs w:val="28"/>
        </w:rPr>
      </w:pPr>
    </w:p>
    <w:p w14:paraId="2D6D7EF4">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CAC1581">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0C1DEE9">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89183CF">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17A7D02">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31A8348">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中国热带作物学会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B2B148E">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EC07CA7">
      <w:pPr>
        <w:pStyle w:val="89"/>
        <w:spacing w:before="900" w:after="360"/>
      </w:pPr>
      <w:bookmarkStart w:id="21" w:name="BookMark2"/>
      <w:r>
        <w:rPr>
          <w:spacing w:val="320"/>
        </w:rPr>
        <w:t>前</w:t>
      </w:r>
      <w:r>
        <w:t>言</w:t>
      </w:r>
    </w:p>
    <w:p w14:paraId="797AF040">
      <w:pPr>
        <w:pStyle w:val="56"/>
        <w:spacing w:line="400" w:lineRule="atLeast"/>
        <w:ind w:firstLine="420"/>
        <w:rPr>
          <w:rFonts w:ascii="Times New Roman"/>
        </w:rPr>
      </w:pPr>
      <w:r>
        <w:rPr>
          <w:rFonts w:ascii="Times New Roman"/>
        </w:rPr>
        <w:t>本文件按照 GB/T 1.1—2020《标准化工作导则  第 1 部分：标准化文件的结构和起草规则》的规定起草。</w:t>
      </w:r>
    </w:p>
    <w:p w14:paraId="7C5FC26E">
      <w:pPr>
        <w:pStyle w:val="56"/>
        <w:spacing w:line="400" w:lineRule="atLeast"/>
        <w:ind w:firstLine="420"/>
        <w:rPr>
          <w:rFonts w:ascii="Times New Roman"/>
        </w:rPr>
      </w:pPr>
      <w:r>
        <w:rPr>
          <w:rFonts w:ascii="Times New Roman"/>
        </w:rPr>
        <w:t>请注意本文件的某些内容可能涉及专利。本文件的发布机构不承担识别专利的责任。</w:t>
      </w:r>
    </w:p>
    <w:p w14:paraId="00B2E77B">
      <w:pPr>
        <w:pStyle w:val="56"/>
        <w:spacing w:line="400" w:lineRule="atLeast"/>
        <w:ind w:firstLine="420"/>
        <w:rPr>
          <w:rFonts w:ascii="Times New Roman"/>
        </w:rPr>
      </w:pPr>
      <w:r>
        <w:rPr>
          <w:rFonts w:ascii="Times New Roman"/>
        </w:rPr>
        <w:t>本文件由中国热带作物学会提出并归口。</w:t>
      </w:r>
    </w:p>
    <w:p w14:paraId="6A67145A">
      <w:pPr>
        <w:pStyle w:val="56"/>
        <w:spacing w:line="400" w:lineRule="atLeast"/>
        <w:ind w:firstLine="420"/>
        <w:rPr>
          <w:rFonts w:ascii="Times New Roman"/>
        </w:rPr>
      </w:pPr>
      <w:r>
        <w:rPr>
          <w:rFonts w:ascii="Times New Roman"/>
        </w:rPr>
        <w:t>本文件起草单位：华南农业大学园艺学院、中国热带农业科学院生物技术研究所、湖南红星易熟农业科技有限公司、广西农业科学院生物技术研究所及广西农业科学院食品研究所。</w:t>
      </w:r>
    </w:p>
    <w:p w14:paraId="0F84A328">
      <w:pPr>
        <w:pStyle w:val="56"/>
        <w:spacing w:line="400" w:lineRule="atLeast"/>
        <w:ind w:firstLine="420"/>
        <w:rPr>
          <w:rFonts w:ascii="Times New Roman"/>
        </w:rPr>
      </w:pPr>
      <w:r>
        <w:rPr>
          <w:rFonts w:ascii="Times New Roman"/>
        </w:rPr>
        <w:t>本文件主要起草人：陆旺金，谢江辉，张炳枝，李小泉，孙健，朱孝扬，陈建业，陈维信</w:t>
      </w:r>
    </w:p>
    <w:p w14:paraId="6E73E808">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1"/>
    <w:p w14:paraId="6F996514">
      <w:pPr>
        <w:spacing w:line="20" w:lineRule="exact"/>
        <w:jc w:val="center"/>
        <w:rPr>
          <w:rFonts w:hint="eastAsia" w:ascii="黑体" w:hAnsi="黑体" w:eastAsia="黑体"/>
          <w:sz w:val="32"/>
          <w:szCs w:val="32"/>
        </w:rPr>
      </w:pPr>
      <w:bookmarkStart w:id="22" w:name="BookMark4"/>
    </w:p>
    <w:p w14:paraId="6AC798F0">
      <w:pPr>
        <w:spacing w:line="20" w:lineRule="exact"/>
        <w:jc w:val="center"/>
        <w:rPr>
          <w:rFonts w:hint="eastAsia" w:ascii="黑体" w:hAnsi="黑体" w:eastAsia="黑体"/>
          <w:sz w:val="32"/>
          <w:szCs w:val="32"/>
        </w:rPr>
      </w:pPr>
    </w:p>
    <w:sdt>
      <w:sdtPr>
        <w:tag w:val="NEW_STAND_NAME"/>
        <w:id w:val="595910757"/>
        <w:lock w:val="sdtLocked"/>
        <w:placeholder>
          <w:docPart w:val="815543E1F7154C4FBEDFE18FDE54346F"/>
        </w:placeholder>
      </w:sdtPr>
      <w:sdtContent>
        <w:p w14:paraId="41D73841">
          <w:pPr>
            <w:pStyle w:val="177"/>
            <w:spacing w:before="240" w:beforeLines="100" w:after="2" w:afterLines="1"/>
            <w:rPr>
              <w:rFonts w:hint="eastAsia"/>
            </w:rPr>
          </w:pPr>
          <w:bookmarkStart w:id="23" w:name="NEW_STAND_NAME"/>
          <w:r>
            <w:rPr>
              <w:rFonts w:hint="eastAsia"/>
            </w:rPr>
            <w:t xml:space="preserve">香蕉全产业链标准综合体 </w:t>
          </w:r>
        </w:p>
        <w:p w14:paraId="064325F4">
          <w:pPr>
            <w:pStyle w:val="177"/>
            <w:spacing w:before="2" w:beforeLines="1" w:after="680"/>
            <w:rPr>
              <w:rFonts w:hint="eastAsia"/>
            </w:rPr>
          </w:pPr>
          <w:r>
            <w:rPr>
              <w:rFonts w:hint="eastAsia"/>
            </w:rPr>
            <w:t>第5部分：采收及贮藏运输</w:t>
          </w:r>
        </w:p>
      </w:sdtContent>
    </w:sdt>
    <w:bookmarkEnd w:id="23"/>
    <w:p w14:paraId="5913B15E">
      <w:pPr>
        <w:pStyle w:val="104"/>
        <w:spacing w:before="240" w:after="240" w:line="360" w:lineRule="exact"/>
      </w:pPr>
      <w:bookmarkStart w:id="24" w:name="_Toc26718930"/>
      <w:bookmarkStart w:id="25" w:name="_Toc26986530"/>
      <w:bookmarkStart w:id="26" w:name="_Toc17233333"/>
      <w:bookmarkStart w:id="27" w:name="_Toc24884211"/>
      <w:bookmarkStart w:id="28" w:name="_Toc26986771"/>
      <w:bookmarkStart w:id="29" w:name="_Toc17233325"/>
      <w:bookmarkStart w:id="30" w:name="_Toc26648465"/>
      <w:bookmarkStart w:id="31" w:name="_Toc24884218"/>
      <w:bookmarkStart w:id="32" w:name="_Toc97192964"/>
      <w:r>
        <w:rPr>
          <w:rFonts w:hint="eastAsia"/>
        </w:rPr>
        <w:t>范围</w:t>
      </w:r>
      <w:bookmarkEnd w:id="24"/>
      <w:bookmarkEnd w:id="25"/>
      <w:bookmarkEnd w:id="26"/>
      <w:bookmarkEnd w:id="27"/>
      <w:bookmarkEnd w:id="28"/>
      <w:bookmarkEnd w:id="29"/>
      <w:bookmarkEnd w:id="30"/>
      <w:bookmarkEnd w:id="31"/>
      <w:bookmarkEnd w:id="32"/>
    </w:p>
    <w:p w14:paraId="63885809">
      <w:pPr>
        <w:pStyle w:val="56"/>
        <w:spacing w:line="360" w:lineRule="exact"/>
        <w:ind w:firstLine="420"/>
        <w:rPr>
          <w:rFonts w:ascii="Times New Roman"/>
        </w:rPr>
      </w:pPr>
      <w:bookmarkStart w:id="33" w:name="_Toc24884212"/>
      <w:bookmarkStart w:id="34" w:name="_Toc17233334"/>
      <w:bookmarkStart w:id="35" w:name="_Toc26648466"/>
      <w:bookmarkStart w:id="36" w:name="_Toc17233326"/>
      <w:bookmarkStart w:id="37" w:name="_Toc24884219"/>
      <w:r>
        <w:rPr>
          <w:rFonts w:ascii="Times New Roman"/>
        </w:rPr>
        <w:t>本文件规定了香蕉采收、采后处理、包装、预冷、贮运，催熟。</w:t>
      </w:r>
    </w:p>
    <w:p w14:paraId="00A638E6">
      <w:pPr>
        <w:pStyle w:val="56"/>
        <w:spacing w:line="360" w:lineRule="exact"/>
        <w:ind w:firstLine="420"/>
        <w:rPr>
          <w:rFonts w:ascii="Times New Roman"/>
        </w:rPr>
      </w:pPr>
      <w:r>
        <w:rPr>
          <w:rFonts w:ascii="Times New Roman"/>
        </w:rPr>
        <w:t>本文件适用于香牙蕉（Musa acuminata (AAA), Cavendish subgroup）采收及贮藏运输。</w:t>
      </w:r>
    </w:p>
    <w:p w14:paraId="03E18B0D">
      <w:pPr>
        <w:pStyle w:val="104"/>
        <w:spacing w:before="240" w:after="240" w:line="360" w:lineRule="exact"/>
      </w:pPr>
      <w:bookmarkStart w:id="38" w:name="_Toc26986772"/>
      <w:bookmarkStart w:id="39" w:name="_Toc97192965"/>
      <w:bookmarkStart w:id="40" w:name="_Toc26986531"/>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118A1520F0A941EC84A4586920ADCA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EA02DBD">
          <w:pPr>
            <w:pStyle w:val="56"/>
            <w:spacing w:line="360" w:lineRule="exact"/>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207A3F3">
      <w:pPr>
        <w:pStyle w:val="56"/>
        <w:spacing w:line="360" w:lineRule="exact"/>
        <w:ind w:firstLine="420"/>
      </w:pPr>
      <w:r>
        <w:rPr>
          <w:rFonts w:hint="eastAsia"/>
        </w:rPr>
        <w:t xml:space="preserve">GB 2762 </w:t>
      </w:r>
      <w:r>
        <w:t xml:space="preserve"> </w:t>
      </w:r>
      <w:r>
        <w:rPr>
          <w:rFonts w:hint="eastAsia"/>
        </w:rPr>
        <w:t>食品安全国家标准  食品中污染物限量</w:t>
      </w:r>
    </w:p>
    <w:p w14:paraId="5A299EA2">
      <w:pPr>
        <w:pStyle w:val="56"/>
        <w:spacing w:line="360" w:lineRule="exact"/>
        <w:ind w:firstLine="420"/>
      </w:pPr>
      <w:r>
        <w:rPr>
          <w:rFonts w:hint="eastAsia"/>
        </w:rPr>
        <w:t>GB 2763  食品中农药最大残留限量</w:t>
      </w:r>
    </w:p>
    <w:p w14:paraId="09B78246">
      <w:pPr>
        <w:pStyle w:val="56"/>
        <w:spacing w:line="360" w:lineRule="exact"/>
        <w:ind w:firstLine="420"/>
      </w:pPr>
      <w:r>
        <w:rPr>
          <w:rFonts w:hint="eastAsia"/>
        </w:rPr>
        <w:t>GB/T 6543  运输包装用单瓦楞纸箱和双瓦楞纸箱</w:t>
      </w:r>
    </w:p>
    <w:p w14:paraId="600D6D9A">
      <w:pPr>
        <w:pStyle w:val="56"/>
        <w:spacing w:line="360" w:lineRule="exact"/>
        <w:ind w:firstLine="420"/>
      </w:pPr>
      <w:r>
        <w:rPr>
          <w:rFonts w:hint="eastAsia"/>
        </w:rPr>
        <w:t>GB/T 8559  苹果冷藏技术</w:t>
      </w:r>
    </w:p>
    <w:p w14:paraId="7E32934B">
      <w:pPr>
        <w:pStyle w:val="56"/>
        <w:spacing w:line="360" w:lineRule="exact"/>
        <w:ind w:firstLine="420"/>
      </w:pPr>
      <w:r>
        <w:rPr>
          <w:rFonts w:hint="eastAsia"/>
        </w:rPr>
        <w:t>NY/T 517  青香蕉</w:t>
      </w:r>
    </w:p>
    <w:p w14:paraId="7549A917">
      <w:pPr>
        <w:pStyle w:val="56"/>
        <w:spacing w:line="360" w:lineRule="exact"/>
        <w:ind w:firstLine="420"/>
      </w:pPr>
      <w:r>
        <w:rPr>
          <w:rFonts w:hint="eastAsia"/>
        </w:rPr>
        <w:t>NY/T 1395  香蕉包装、贮存与运输技术规程</w:t>
      </w:r>
    </w:p>
    <w:p w14:paraId="25E8D982">
      <w:pPr>
        <w:pStyle w:val="56"/>
        <w:spacing w:line="360" w:lineRule="exact"/>
        <w:ind w:firstLine="420"/>
      </w:pPr>
      <w:r>
        <w:rPr>
          <w:rFonts w:hint="eastAsia"/>
        </w:rPr>
        <w:t>NY/T 4231  香蕉采收及采后处理技术规程</w:t>
      </w:r>
    </w:p>
    <w:p w14:paraId="52A5002E">
      <w:pPr>
        <w:pStyle w:val="104"/>
        <w:spacing w:before="240" w:after="240" w:line="360" w:lineRule="exact"/>
      </w:pPr>
      <w:bookmarkStart w:id="42" w:name="_Toc97192966"/>
      <w:r>
        <w:rPr>
          <w:rFonts w:hint="eastAsia"/>
          <w:szCs w:val="21"/>
        </w:rPr>
        <w:t>术语和定义</w:t>
      </w:r>
      <w:bookmarkEnd w:id="42"/>
      <w:bookmarkStart w:id="45" w:name="_GoBack"/>
      <w:bookmarkEnd w:id="45"/>
    </w:p>
    <w:sdt>
      <w:sdtPr>
        <w:id w:val="-1909835108"/>
        <w:placeholder>
          <w:docPart w:val="D10F8BD183284EF89E24441A4078EBB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F04B88F">
          <w:pPr>
            <w:pStyle w:val="56"/>
            <w:spacing w:line="360" w:lineRule="exact"/>
            <w:ind w:firstLine="420"/>
          </w:pPr>
          <w:bookmarkStart w:id="43" w:name="_Toc26986532"/>
          <w:bookmarkEnd w:id="43"/>
          <w:r>
            <w:t>下列术语和定义适用于本文件。</w:t>
          </w:r>
        </w:p>
      </w:sdtContent>
    </w:sdt>
    <w:p w14:paraId="1329033E">
      <w:pPr>
        <w:pStyle w:val="105"/>
        <w:spacing w:before="120" w:after="120" w:line="360" w:lineRule="exact"/>
      </w:pPr>
    </w:p>
    <w:p w14:paraId="276E2B54">
      <w:pPr>
        <w:pStyle w:val="56"/>
        <w:spacing w:line="360" w:lineRule="exact"/>
        <w:ind w:firstLine="420"/>
        <w:rPr>
          <w:rFonts w:hint="eastAsia" w:ascii="黑体" w:hAnsi="黑体" w:eastAsia="黑体"/>
        </w:rPr>
      </w:pPr>
      <w:r>
        <w:rPr>
          <w:rFonts w:hint="eastAsia" w:ascii="黑体" w:hAnsi="黑体" w:eastAsia="黑体"/>
        </w:rPr>
        <w:t xml:space="preserve">果实饱满度  </w:t>
      </w:r>
      <w:r>
        <w:rPr>
          <w:rFonts w:hint="eastAsia" w:ascii="Times New Roman" w:eastAsia="黑体"/>
        </w:rPr>
        <w:t>P</w:t>
      </w:r>
      <w:r>
        <w:rPr>
          <w:rFonts w:ascii="Times New Roman" w:eastAsia="黑体"/>
        </w:rPr>
        <w:t>lumpness of the fruit finger</w:t>
      </w:r>
    </w:p>
    <w:p w14:paraId="48810C22">
      <w:pPr>
        <w:pStyle w:val="56"/>
        <w:spacing w:line="360" w:lineRule="exact"/>
        <w:ind w:firstLine="420"/>
      </w:pPr>
      <w:r>
        <w:rPr>
          <w:rFonts w:hint="eastAsia"/>
        </w:rPr>
        <w:t>香蕉果实生长的饱满程度，以果实横截面棱角和果指直径判断。</w:t>
      </w:r>
    </w:p>
    <w:p w14:paraId="19BB4D4B">
      <w:pPr>
        <w:pStyle w:val="105"/>
        <w:spacing w:before="120" w:after="120" w:line="360" w:lineRule="exact"/>
      </w:pPr>
    </w:p>
    <w:p w14:paraId="41910106">
      <w:pPr>
        <w:pStyle w:val="56"/>
        <w:spacing w:line="360" w:lineRule="exact"/>
        <w:ind w:firstLine="420"/>
        <w:rPr>
          <w:b/>
        </w:rPr>
      </w:pPr>
      <w:r>
        <w:rPr>
          <w:rFonts w:hint="eastAsia" w:ascii="黑体" w:hAnsi="黑体" w:eastAsia="黑体"/>
          <w:bCs/>
        </w:rPr>
        <w:t>机械损伤</w:t>
      </w:r>
      <w:r>
        <w:rPr>
          <w:rFonts w:hint="eastAsia"/>
          <w:b/>
        </w:rPr>
        <w:t xml:space="preserve">  </w:t>
      </w:r>
      <w:r>
        <w:rPr>
          <w:rFonts w:hint="eastAsia" w:ascii="Times New Roman"/>
          <w:bCs/>
        </w:rPr>
        <w:t>M</w:t>
      </w:r>
      <w:r>
        <w:rPr>
          <w:rFonts w:ascii="Times New Roman"/>
          <w:bCs/>
        </w:rPr>
        <w:t>echanical damage</w:t>
      </w:r>
    </w:p>
    <w:p w14:paraId="72E127A8">
      <w:pPr>
        <w:pStyle w:val="56"/>
        <w:spacing w:line="360" w:lineRule="exact"/>
        <w:ind w:firstLine="420"/>
      </w:pPr>
      <w:r>
        <w:rPr>
          <w:rFonts w:hint="eastAsia"/>
        </w:rPr>
        <w:t>果实在采收前、采收、采后处理和运输过程中由于自然或人为摩擦、挤压和病虫害损伤等原因造成的伤害。</w:t>
      </w:r>
    </w:p>
    <w:p w14:paraId="42BB4820">
      <w:pPr>
        <w:pStyle w:val="105"/>
        <w:spacing w:before="120" w:after="120" w:line="360" w:lineRule="exact"/>
      </w:pPr>
    </w:p>
    <w:p w14:paraId="25CAC347">
      <w:pPr>
        <w:pStyle w:val="56"/>
        <w:spacing w:line="360" w:lineRule="exact"/>
        <w:ind w:firstLine="420"/>
        <w:rPr>
          <w:b/>
        </w:rPr>
      </w:pPr>
      <w:r>
        <w:rPr>
          <w:rFonts w:hint="eastAsia" w:ascii="黑体" w:hAnsi="黑体" w:eastAsia="黑体"/>
          <w:bCs/>
        </w:rPr>
        <w:t>自然损耗</w:t>
      </w:r>
      <w:r>
        <w:rPr>
          <w:rFonts w:hint="eastAsia"/>
          <w:b/>
        </w:rPr>
        <w:t xml:space="preserve">  Natural loss</w:t>
      </w:r>
    </w:p>
    <w:p w14:paraId="6EB2317D">
      <w:pPr>
        <w:pStyle w:val="56"/>
        <w:spacing w:line="360" w:lineRule="exact"/>
        <w:ind w:firstLine="420"/>
      </w:pPr>
      <w:r>
        <w:rPr>
          <w:rFonts w:hint="eastAsia"/>
        </w:rPr>
        <w:t>贮藏运输期间水分和干物质的损失。</w:t>
      </w:r>
    </w:p>
    <w:p w14:paraId="4521792D">
      <w:pPr>
        <w:pStyle w:val="105"/>
        <w:spacing w:before="120" w:after="120" w:line="360" w:lineRule="exact"/>
      </w:pPr>
    </w:p>
    <w:p w14:paraId="30329B6D">
      <w:pPr>
        <w:pStyle w:val="56"/>
        <w:spacing w:line="360" w:lineRule="exact"/>
        <w:ind w:firstLine="422"/>
        <w:rPr>
          <w:b/>
        </w:rPr>
      </w:pPr>
      <w:r>
        <w:rPr>
          <w:rFonts w:hint="eastAsia" w:ascii="黑体" w:hAnsi="黑体" w:eastAsia="黑体"/>
          <w:b/>
        </w:rPr>
        <w:t>梳蕉</w:t>
      </w:r>
      <w:r>
        <w:rPr>
          <w:rFonts w:hint="eastAsia"/>
          <w:b/>
        </w:rPr>
        <w:t xml:space="preserve">  A hand of banana</w:t>
      </w:r>
    </w:p>
    <w:p w14:paraId="2081638A">
      <w:pPr>
        <w:pStyle w:val="56"/>
        <w:spacing w:line="360" w:lineRule="exact"/>
        <w:ind w:firstLine="420"/>
      </w:pPr>
      <w:r>
        <w:rPr>
          <w:rFonts w:hint="eastAsia"/>
        </w:rPr>
        <w:t>从香蕉果穗上落下的果段（果手、果把、果梳）。</w:t>
      </w:r>
    </w:p>
    <w:p w14:paraId="1ED46ECA">
      <w:pPr>
        <w:pStyle w:val="104"/>
        <w:spacing w:before="240" w:after="120" w:afterLines="50" w:line="360" w:lineRule="exact"/>
      </w:pPr>
      <w:r>
        <w:rPr>
          <w:rFonts w:hint="eastAsia"/>
        </w:rPr>
        <w:t>产品采收要求</w:t>
      </w:r>
    </w:p>
    <w:p w14:paraId="56AB0410">
      <w:pPr>
        <w:pStyle w:val="105"/>
        <w:spacing w:before="120" w:after="120"/>
        <w:rPr>
          <w:rFonts w:hint="eastAsia"/>
        </w:rPr>
      </w:pPr>
      <w:r>
        <w:rPr>
          <w:rFonts w:hint="eastAsia"/>
        </w:rPr>
        <w:t>植株采前管理</w:t>
      </w:r>
    </w:p>
    <w:p w14:paraId="79C7BAFE">
      <w:pPr>
        <w:pStyle w:val="65"/>
        <w:spacing w:before="120" w:after="120"/>
      </w:pPr>
      <w:r>
        <w:rPr>
          <w:rFonts w:hint="eastAsia"/>
        </w:rPr>
        <w:t>栽培管理与病虫害防治</w:t>
      </w:r>
    </w:p>
    <w:p w14:paraId="7E5D92AA">
      <w:pPr>
        <w:pStyle w:val="56"/>
        <w:spacing w:after="120" w:afterLines="50" w:line="360" w:lineRule="exact"/>
        <w:ind w:firstLine="420"/>
      </w:pPr>
      <w:r>
        <w:rPr>
          <w:rFonts w:hint="eastAsia"/>
        </w:rPr>
        <w:t>栽培管理与病虫害防治按照“香蕉全产业链标准 第4部分：病虫害防治”规定执行。</w:t>
      </w:r>
    </w:p>
    <w:p w14:paraId="66D06F47">
      <w:pPr>
        <w:pStyle w:val="65"/>
        <w:spacing w:before="120" w:after="120"/>
      </w:pPr>
      <w:r>
        <w:rPr>
          <w:rFonts w:hint="eastAsia"/>
        </w:rPr>
        <w:t>产品质量要求</w:t>
      </w:r>
    </w:p>
    <w:p w14:paraId="6549E9CE">
      <w:pPr>
        <w:pStyle w:val="56"/>
        <w:spacing w:after="120" w:afterLines="50" w:line="360" w:lineRule="exact"/>
        <w:ind w:firstLine="420"/>
      </w:pPr>
      <w:r>
        <w:rPr>
          <w:rFonts w:hint="eastAsia"/>
        </w:rPr>
        <w:t>香蕉产品质量按照“香蕉全产业链标准 第7部分：产品及质量管理”执行，重金属和农残检测按照GB 2762、GB 2763和“香蕉全产业链标准 第7部分：产品及质量管理”执行。</w:t>
      </w:r>
    </w:p>
    <w:p w14:paraId="5F9B7D11">
      <w:pPr>
        <w:pStyle w:val="105"/>
        <w:spacing w:before="120" w:after="120"/>
        <w:rPr>
          <w:rFonts w:hint="eastAsia"/>
        </w:rPr>
      </w:pPr>
      <w:r>
        <w:rPr>
          <w:rFonts w:hint="eastAsia"/>
        </w:rPr>
        <w:t>采收</w:t>
      </w:r>
    </w:p>
    <w:p w14:paraId="6B19F154">
      <w:pPr>
        <w:pStyle w:val="65"/>
        <w:spacing w:before="120" w:after="120"/>
      </w:pPr>
      <w:r>
        <w:rPr>
          <w:rFonts w:hint="eastAsia"/>
        </w:rPr>
        <w:t>采收时适宜的果实饱满度</w:t>
      </w:r>
    </w:p>
    <w:p w14:paraId="5D4C22E4">
      <w:pPr>
        <w:pStyle w:val="56"/>
        <w:spacing w:after="120" w:afterLines="50" w:line="360" w:lineRule="exact"/>
        <w:ind w:firstLine="420"/>
      </w:pPr>
      <w:r>
        <w:rPr>
          <w:rFonts w:hint="eastAsia"/>
        </w:rPr>
        <w:t>按照NY/T 4231规程执行。</w:t>
      </w:r>
    </w:p>
    <w:p w14:paraId="4CE37CF0">
      <w:pPr>
        <w:pStyle w:val="65"/>
        <w:spacing w:before="120" w:after="120"/>
      </w:pPr>
      <w:r>
        <w:rPr>
          <w:rFonts w:hint="eastAsia"/>
        </w:rPr>
        <w:t>采收前的水肥管理</w:t>
      </w:r>
    </w:p>
    <w:p w14:paraId="4E3CE38B">
      <w:pPr>
        <w:pStyle w:val="56"/>
        <w:spacing w:after="120" w:afterLines="50" w:line="360" w:lineRule="exact"/>
        <w:ind w:firstLine="420"/>
      </w:pPr>
      <w:r>
        <w:rPr>
          <w:rFonts w:hint="eastAsia"/>
        </w:rPr>
        <w:t>采收前约一个月应停止施肥，但可以喷施叶面肥。采收前约一个月减少灌溉，但应保持土壤湿润。</w:t>
      </w:r>
    </w:p>
    <w:p w14:paraId="10F23BF7">
      <w:pPr>
        <w:pStyle w:val="65"/>
        <w:spacing w:before="120" w:after="120"/>
      </w:pPr>
      <w:r>
        <w:rPr>
          <w:rFonts w:hint="eastAsia"/>
        </w:rPr>
        <w:t>采收天气</w:t>
      </w:r>
    </w:p>
    <w:p w14:paraId="37F33EDC">
      <w:pPr>
        <w:pStyle w:val="56"/>
        <w:spacing w:after="120" w:afterLines="50" w:line="360" w:lineRule="exact"/>
        <w:ind w:firstLine="420"/>
      </w:pPr>
      <w:r>
        <w:rPr>
          <w:rFonts w:hint="eastAsia"/>
        </w:rPr>
        <w:t>采收宜在晴天采收，不在雨天、大雾天、台风天采收。</w:t>
      </w:r>
    </w:p>
    <w:p w14:paraId="09BF4662">
      <w:pPr>
        <w:pStyle w:val="65"/>
        <w:spacing w:before="120" w:after="120"/>
      </w:pPr>
      <w:r>
        <w:rPr>
          <w:rFonts w:hint="eastAsia"/>
        </w:rPr>
        <w:t>采收方法</w:t>
      </w:r>
    </w:p>
    <w:p w14:paraId="09FBC385">
      <w:pPr>
        <w:pStyle w:val="56"/>
        <w:spacing w:after="120" w:afterLines="50" w:line="360" w:lineRule="exact"/>
        <w:ind w:firstLine="420"/>
      </w:pPr>
      <w:r>
        <w:rPr>
          <w:rFonts w:hint="eastAsia"/>
        </w:rPr>
        <w:t>采收过程应防止机械损伤。采用“两人两刀”的方法。采收后用人工将香蕉挑（背）送或用索道运到包装场，或用无人机搬运，并尽量保持采收后的香蕉从田间运输到加工厂全程不着地。</w:t>
      </w:r>
    </w:p>
    <w:p w14:paraId="1A887559">
      <w:pPr>
        <w:pStyle w:val="104"/>
        <w:spacing w:before="0" w:beforeLines="0" w:after="120" w:afterLines="50" w:line="360" w:lineRule="exact"/>
      </w:pPr>
      <w:r>
        <w:rPr>
          <w:rFonts w:hint="eastAsia"/>
        </w:rPr>
        <w:t>采后处理</w:t>
      </w:r>
    </w:p>
    <w:p w14:paraId="000A9B5F">
      <w:pPr>
        <w:pStyle w:val="105"/>
        <w:spacing w:before="120" w:after="120"/>
        <w:rPr>
          <w:rFonts w:hint="eastAsia"/>
        </w:rPr>
      </w:pPr>
      <w:r>
        <w:rPr>
          <w:rFonts w:hint="eastAsia"/>
        </w:rPr>
        <w:t>去轴落梳</w:t>
      </w:r>
    </w:p>
    <w:p w14:paraId="31F73C4B">
      <w:pPr>
        <w:pStyle w:val="56"/>
        <w:spacing w:after="120" w:afterLines="50" w:line="360" w:lineRule="exact"/>
        <w:ind w:firstLine="420"/>
      </w:pPr>
      <w:r>
        <w:rPr>
          <w:rFonts w:hint="eastAsia"/>
        </w:rPr>
        <w:t>落梳在包装场所进行，用落梳刀将梳蕉落梳。工作人员应戴手套进行处理，以防果实受伤。采用索道运输的可以直接在索道上用落梳刀将香蕉落梳，落疏后直接将梳蕉放入清洗池。</w:t>
      </w:r>
    </w:p>
    <w:p w14:paraId="74D0C63C">
      <w:pPr>
        <w:pStyle w:val="105"/>
        <w:spacing w:before="120" w:after="120"/>
        <w:rPr>
          <w:rFonts w:hint="eastAsia"/>
        </w:rPr>
      </w:pPr>
      <w:r>
        <w:rPr>
          <w:rFonts w:hint="eastAsia"/>
        </w:rPr>
        <w:t>清洗与修把整理</w:t>
      </w:r>
    </w:p>
    <w:p w14:paraId="0851F418">
      <w:pPr>
        <w:pStyle w:val="56"/>
        <w:spacing w:after="120" w:afterLines="50" w:line="360" w:lineRule="exact"/>
        <w:ind w:firstLine="420"/>
      </w:pPr>
      <w:r>
        <w:rPr>
          <w:rFonts w:hint="eastAsia"/>
        </w:rPr>
        <w:t>香蕉落梳后，将梳蕉放入清洁水池中清洗，用利刀将切口修整。为确保清洗效果，保证果面的清洁度，可以采用大水池流动水清洗，水池高度为</w:t>
      </w:r>
      <w:r>
        <w:t> </w:t>
      </w:r>
      <w:r>
        <w:rPr>
          <w:rFonts w:hint="eastAsia"/>
        </w:rPr>
        <w:t>1</w:t>
      </w:r>
      <w:r>
        <w:t> </w:t>
      </w:r>
      <w:r>
        <w:rPr>
          <w:rFonts w:hint="eastAsia"/>
        </w:rPr>
        <w:t>m，长宽可依据采后处理加工场地条件自行设定；如果梳蕉太大，可切开分把。剔除有病虫害、梳形不整齐、饱满度不合标准、有机械伤、裂果、畸形果、“青熟”等不合要求的果实。用海绵清洗除蕉乳、污物和去除残花。</w:t>
      </w:r>
    </w:p>
    <w:p w14:paraId="3040C69C">
      <w:pPr>
        <w:pStyle w:val="56"/>
        <w:spacing w:after="120" w:afterLines="50" w:line="360" w:lineRule="exact"/>
        <w:ind w:firstLine="420"/>
      </w:pPr>
    </w:p>
    <w:p w14:paraId="61C2E6BE">
      <w:pPr>
        <w:pStyle w:val="56"/>
        <w:spacing w:after="120" w:afterLines="50" w:line="360" w:lineRule="exact"/>
        <w:ind w:firstLine="420"/>
        <w:rPr>
          <w:rFonts w:hint="eastAsia"/>
        </w:rPr>
      </w:pPr>
    </w:p>
    <w:p w14:paraId="4B0DFFC7">
      <w:pPr>
        <w:pStyle w:val="105"/>
        <w:spacing w:before="120" w:after="120"/>
        <w:rPr>
          <w:rFonts w:hint="eastAsia"/>
        </w:rPr>
      </w:pPr>
      <w:r>
        <w:rPr>
          <w:rFonts w:hint="eastAsia"/>
        </w:rPr>
        <w:t>杀菌保鲜处理</w:t>
      </w:r>
    </w:p>
    <w:p w14:paraId="731A64EF">
      <w:pPr>
        <w:pStyle w:val="56"/>
        <w:spacing w:after="120" w:afterLines="50" w:line="360" w:lineRule="exact"/>
        <w:ind w:firstLine="420"/>
      </w:pPr>
      <w:r>
        <w:rPr>
          <w:rFonts w:hint="eastAsia"/>
        </w:rPr>
        <w:t>香蕉清洗后，使用有效浓度为450</w:t>
      </w:r>
      <w:r>
        <w:t> </w:t>
      </w:r>
      <w:r>
        <w:rPr>
          <w:rFonts w:hint="eastAsia"/>
        </w:rPr>
        <w:t>mg/L</w:t>
      </w:r>
      <w:r>
        <w:t> </w:t>
      </w:r>
      <w:r>
        <w:rPr>
          <w:rFonts w:ascii="Times New Roman"/>
        </w:rPr>
        <w:t>~</w:t>
      </w:r>
      <w:r>
        <w:t> </w:t>
      </w:r>
      <w:r>
        <w:rPr>
          <w:rFonts w:hint="eastAsia"/>
        </w:rPr>
        <w:t>800</w:t>
      </w:r>
      <w:r>
        <w:t> </w:t>
      </w:r>
      <w:r>
        <w:rPr>
          <w:rFonts w:hint="eastAsia"/>
        </w:rPr>
        <w:t>mg/L的咪鲜胺，也可以采用咪鲜胺与抑霉唑复合杀菌剂等短时浸果5</w:t>
      </w:r>
      <w:r>
        <w:t> </w:t>
      </w:r>
      <w:r>
        <w:rPr>
          <w:rFonts w:hint="eastAsia"/>
        </w:rPr>
        <w:t>-</w:t>
      </w:r>
      <w:r>
        <w:t> </w:t>
      </w:r>
      <w:r>
        <w:rPr>
          <w:rFonts w:hint="eastAsia"/>
        </w:rPr>
        <w:t>10</w:t>
      </w:r>
      <w:r>
        <w:t> </w:t>
      </w:r>
      <w:r>
        <w:rPr>
          <w:rFonts w:hint="eastAsia"/>
        </w:rPr>
        <w:t>s，也可以采用保鲜剂对果实进行喷淋。所使用的杀菌剂最大残留限量应符合</w:t>
      </w:r>
      <w:r>
        <w:t> </w:t>
      </w:r>
      <w:r>
        <w:rPr>
          <w:rFonts w:hint="eastAsia"/>
        </w:rPr>
        <w:t>GB 2763</w:t>
      </w:r>
      <w:r>
        <w:t> </w:t>
      </w:r>
      <w:r>
        <w:rPr>
          <w:rFonts w:hint="eastAsia"/>
        </w:rPr>
        <w:t>规定。</w:t>
      </w:r>
    </w:p>
    <w:p w14:paraId="569F1763">
      <w:pPr>
        <w:pStyle w:val="105"/>
        <w:spacing w:before="120" w:after="120"/>
        <w:rPr>
          <w:rFonts w:hint="eastAsia"/>
        </w:rPr>
      </w:pPr>
      <w:r>
        <w:rPr>
          <w:rFonts w:hint="eastAsia"/>
        </w:rPr>
        <w:t>风干及贴商标</w:t>
      </w:r>
    </w:p>
    <w:p w14:paraId="305126D4">
      <w:pPr>
        <w:pStyle w:val="56"/>
        <w:spacing w:after="120" w:afterLines="50" w:line="360" w:lineRule="exact"/>
        <w:ind w:firstLine="420"/>
      </w:pPr>
      <w:r>
        <w:rPr>
          <w:rFonts w:hint="eastAsia"/>
        </w:rPr>
        <w:t>经过清洗防腐处理后的香蕉果实，表面湿润，水分含量高，为减少流通中的腐烂，需要将果实表面的水分自然沥干或吹干，同时，在果指腹部或在包装箱上贴上商标。</w:t>
      </w:r>
    </w:p>
    <w:p w14:paraId="344B6224">
      <w:pPr>
        <w:pStyle w:val="105"/>
        <w:spacing w:before="120" w:after="120"/>
        <w:rPr>
          <w:rFonts w:hint="eastAsia"/>
        </w:rPr>
      </w:pPr>
      <w:r>
        <w:rPr>
          <w:rFonts w:hint="eastAsia"/>
        </w:rPr>
        <w:t>分级</w:t>
      </w:r>
    </w:p>
    <w:p w14:paraId="4B00D1B9">
      <w:pPr>
        <w:pStyle w:val="56"/>
        <w:spacing w:after="120" w:afterLines="50" w:line="360" w:lineRule="exact"/>
        <w:ind w:firstLine="420"/>
      </w:pPr>
      <w:r>
        <w:rPr>
          <w:rFonts w:hint="eastAsia"/>
        </w:rPr>
        <w:t>通常采用果实大小，果指形状及外观等进行分级，具体分级参照</w:t>
      </w:r>
      <w:r>
        <w:t> </w:t>
      </w:r>
      <w:r>
        <w:rPr>
          <w:rFonts w:hint="eastAsia"/>
        </w:rPr>
        <w:t>NY/T 3974</w:t>
      </w:r>
      <w:r>
        <w:t> </w:t>
      </w:r>
      <w:r>
        <w:rPr>
          <w:rFonts w:hint="eastAsia"/>
        </w:rPr>
        <w:t>等级规格要求执行。</w:t>
      </w:r>
    </w:p>
    <w:p w14:paraId="797A8D74">
      <w:pPr>
        <w:pStyle w:val="105"/>
        <w:spacing w:before="120" w:after="120"/>
        <w:rPr>
          <w:rFonts w:hint="eastAsia"/>
        </w:rPr>
      </w:pPr>
      <w:r>
        <w:rPr>
          <w:rFonts w:hint="eastAsia"/>
        </w:rPr>
        <w:t>包装</w:t>
      </w:r>
    </w:p>
    <w:p w14:paraId="6D91A6E1">
      <w:pPr>
        <w:pStyle w:val="65"/>
        <w:spacing w:before="120" w:after="120"/>
      </w:pPr>
      <w:r>
        <w:rPr>
          <w:rFonts w:hint="eastAsia"/>
        </w:rPr>
        <w:t>包装材料</w:t>
      </w:r>
    </w:p>
    <w:p w14:paraId="07BBFCCE">
      <w:pPr>
        <w:pStyle w:val="56"/>
        <w:spacing w:after="120" w:afterLines="50" w:line="360" w:lineRule="exact"/>
        <w:ind w:firstLine="420"/>
      </w:pPr>
      <w:r>
        <w:rPr>
          <w:rFonts w:hint="eastAsia"/>
        </w:rPr>
        <w:t>香蕉采用双瓦楞纸板箱包装按</w:t>
      </w:r>
      <w:r>
        <w:t> </w:t>
      </w:r>
      <w:r>
        <w:rPr>
          <w:rFonts w:hint="eastAsia"/>
        </w:rPr>
        <w:t>GB/T 6543</w:t>
      </w:r>
      <w:r>
        <w:t> </w:t>
      </w:r>
      <w:r>
        <w:rPr>
          <w:rFonts w:hint="eastAsia"/>
        </w:rPr>
        <w:t>规定执行。内包装使用的聚乙烯薄膜袋应符合</w:t>
      </w:r>
      <w:r>
        <w:t> </w:t>
      </w:r>
      <w:r>
        <w:rPr>
          <w:rFonts w:hint="eastAsia"/>
        </w:rPr>
        <w:t>NY/T 1395的规定。所有包装材料均应符合国家相关规定。</w:t>
      </w:r>
    </w:p>
    <w:p w14:paraId="51DE1013">
      <w:pPr>
        <w:pStyle w:val="65"/>
        <w:spacing w:before="120" w:after="120"/>
      </w:pPr>
      <w:r>
        <w:rPr>
          <w:rFonts w:hint="eastAsia"/>
        </w:rPr>
        <w:t>包装规格</w:t>
      </w:r>
    </w:p>
    <w:p w14:paraId="4F1B8D4E">
      <w:pPr>
        <w:pStyle w:val="56"/>
        <w:spacing w:after="120" w:afterLines="50" w:line="360" w:lineRule="exact"/>
        <w:ind w:firstLine="420"/>
      </w:pPr>
      <w:r>
        <w:rPr>
          <w:rFonts w:hint="eastAsia"/>
        </w:rPr>
        <w:t>市场流通的包装箱规格大多为：48.6</w:t>
      </w:r>
      <w:r>
        <w:t> </w:t>
      </w:r>
      <w:r>
        <w:rPr>
          <w:rFonts w:hint="eastAsia"/>
        </w:rPr>
        <w:t>cm</w:t>
      </w:r>
      <w:r>
        <w:t> </w:t>
      </w:r>
      <w:r>
        <w:rPr>
          <w:rFonts w:hint="eastAsia"/>
        </w:rPr>
        <w:t>*</w:t>
      </w:r>
      <w:r>
        <w:t> </w:t>
      </w:r>
      <w:r>
        <w:rPr>
          <w:rFonts w:hint="eastAsia"/>
        </w:rPr>
        <w:t>31.0</w:t>
      </w:r>
      <w:r>
        <w:t> </w:t>
      </w:r>
      <w:r>
        <w:rPr>
          <w:rFonts w:hint="eastAsia"/>
        </w:rPr>
        <w:t>cm</w:t>
      </w:r>
      <w:r>
        <w:t> </w:t>
      </w:r>
      <w:r>
        <w:rPr>
          <w:rFonts w:hint="eastAsia"/>
        </w:rPr>
        <w:t>*</w:t>
      </w:r>
      <w:r>
        <w:t> </w:t>
      </w:r>
      <w:r>
        <w:rPr>
          <w:rFonts w:hint="eastAsia"/>
        </w:rPr>
        <w:t>21.6</w:t>
      </w:r>
      <w:r>
        <w:t> </w:t>
      </w:r>
      <w:r>
        <w:rPr>
          <w:rFonts w:hint="eastAsia"/>
        </w:rPr>
        <w:t>cm，包装重量大多</w:t>
      </w:r>
      <w:r>
        <w:t> </w:t>
      </w:r>
      <w:r>
        <w:rPr>
          <w:rFonts w:hint="eastAsia"/>
        </w:rPr>
        <w:t>11</w:t>
      </w:r>
      <w:r>
        <w:t> </w:t>
      </w:r>
      <w:r>
        <w:rPr>
          <w:rFonts w:hint="eastAsia"/>
        </w:rPr>
        <w:t>-</w:t>
      </w:r>
      <w:r>
        <w:t> </w:t>
      </w:r>
      <w:r>
        <w:rPr>
          <w:rFonts w:hint="eastAsia"/>
        </w:rPr>
        <w:t>11.5</w:t>
      </w:r>
      <w:r>
        <w:t> </w:t>
      </w:r>
      <w:r>
        <w:rPr>
          <w:rFonts w:hint="eastAsia"/>
        </w:rPr>
        <w:t>kg（包水），也可以根据客户及市场要求不同而异。</w:t>
      </w:r>
    </w:p>
    <w:p w14:paraId="6F08D275">
      <w:pPr>
        <w:pStyle w:val="65"/>
        <w:spacing w:before="120" w:after="120"/>
      </w:pPr>
      <w:r>
        <w:rPr>
          <w:rFonts w:hint="eastAsia"/>
        </w:rPr>
        <w:t>包装方法</w:t>
      </w:r>
    </w:p>
    <w:p w14:paraId="407ECCA3">
      <w:pPr>
        <w:pStyle w:val="56"/>
        <w:spacing w:after="120" w:afterLines="50" w:line="360" w:lineRule="exact"/>
        <w:ind w:firstLine="420"/>
      </w:pPr>
      <w:r>
        <w:rPr>
          <w:rFonts w:hint="eastAsia"/>
        </w:rPr>
        <w:t xml:space="preserve">包装时，先将薄膜袋垫于包装箱内，再将果梳的果柄向下果指弓部朝上，为减少物流期间因震动造成的果实间机械伤，每疏果之间均以珍珠棉相互隔开，用珍珠棉裹住香蕉果柄，并且疏果间采用珍珠棉进行卡把。 </w:t>
      </w:r>
    </w:p>
    <w:p w14:paraId="5B7D660D">
      <w:pPr>
        <w:pStyle w:val="105"/>
        <w:spacing w:before="120" w:after="120"/>
        <w:rPr>
          <w:rFonts w:hint="eastAsia"/>
        </w:rPr>
      </w:pPr>
      <w:r>
        <w:rPr>
          <w:rFonts w:hint="eastAsia"/>
        </w:rPr>
        <w:t>预冷</w:t>
      </w:r>
    </w:p>
    <w:p w14:paraId="74C0DC95">
      <w:pPr>
        <w:pStyle w:val="56"/>
        <w:spacing w:after="120" w:afterLines="50" w:line="360" w:lineRule="exact"/>
        <w:ind w:firstLine="420"/>
      </w:pPr>
      <w:r>
        <w:rPr>
          <w:rFonts w:hint="eastAsia"/>
        </w:rPr>
        <w:t>香蕉可采用强制通风进行预冷，预冷温度不得低于13℃。</w:t>
      </w:r>
    </w:p>
    <w:p w14:paraId="25DB347F">
      <w:pPr>
        <w:pStyle w:val="104"/>
        <w:spacing w:before="0" w:beforeLines="0" w:after="120" w:afterLines="50" w:line="360" w:lineRule="exact"/>
      </w:pPr>
      <w:r>
        <w:rPr>
          <w:rFonts w:hint="eastAsia"/>
        </w:rPr>
        <w:t>贮藏</w:t>
      </w:r>
    </w:p>
    <w:p w14:paraId="6579A30F">
      <w:pPr>
        <w:pStyle w:val="105"/>
        <w:spacing w:before="120" w:after="120"/>
        <w:rPr>
          <w:rFonts w:hint="eastAsia"/>
        </w:rPr>
      </w:pPr>
      <w:r>
        <w:rPr>
          <w:rFonts w:hint="eastAsia"/>
        </w:rPr>
        <w:t>贮藏最适条件</w:t>
      </w:r>
    </w:p>
    <w:p w14:paraId="067155C3">
      <w:pPr>
        <w:pStyle w:val="56"/>
        <w:spacing w:after="120" w:afterLines="50" w:line="360" w:lineRule="exact"/>
        <w:ind w:firstLine="420"/>
      </w:pPr>
      <w:r>
        <w:rPr>
          <w:rFonts w:hint="eastAsia"/>
        </w:rPr>
        <w:t>贮藏最适条件按</w:t>
      </w:r>
      <w:r>
        <w:t> </w:t>
      </w:r>
      <w:r>
        <w:rPr>
          <w:rFonts w:hint="eastAsia"/>
        </w:rPr>
        <w:t>NY/T 4231</w:t>
      </w:r>
      <w:r>
        <w:t> </w:t>
      </w:r>
      <w:r>
        <w:rPr>
          <w:rFonts w:hint="eastAsia"/>
        </w:rPr>
        <w:t>技术规程执行。贮藏前应先对库内进行彻底的消毒，方法按</w:t>
      </w:r>
      <w:r>
        <w:t> </w:t>
      </w:r>
      <w:r>
        <w:rPr>
          <w:rFonts w:hint="eastAsia"/>
        </w:rPr>
        <w:t>GB/T 8559中附录C的规定执行。</w:t>
      </w:r>
    </w:p>
    <w:p w14:paraId="44F3CF1D">
      <w:pPr>
        <w:pStyle w:val="105"/>
        <w:spacing w:before="120" w:after="120"/>
        <w:rPr>
          <w:rFonts w:hint="eastAsia"/>
        </w:rPr>
      </w:pPr>
      <w:r>
        <w:rPr>
          <w:rFonts w:hint="eastAsia"/>
        </w:rPr>
        <w:t>贮藏库管理</w:t>
      </w:r>
    </w:p>
    <w:p w14:paraId="585D6AFE">
      <w:pPr>
        <w:pStyle w:val="56"/>
        <w:spacing w:after="120" w:afterLines="50" w:line="360" w:lineRule="exact"/>
        <w:ind w:firstLine="420"/>
      </w:pPr>
      <w:r>
        <w:rPr>
          <w:rFonts w:hint="eastAsia"/>
        </w:rPr>
        <w:t>贮藏库的堆码，温度管理均按照</w:t>
      </w:r>
      <w:r>
        <w:t> </w:t>
      </w:r>
      <w:r>
        <w:rPr>
          <w:rFonts w:hint="eastAsia"/>
        </w:rPr>
        <w:t>NY/T 4231</w:t>
      </w:r>
      <w:r>
        <w:t> </w:t>
      </w:r>
      <w:r>
        <w:rPr>
          <w:rFonts w:hint="eastAsia"/>
        </w:rPr>
        <w:t>技术规程执行。</w:t>
      </w:r>
    </w:p>
    <w:p w14:paraId="12DE7BDA">
      <w:pPr>
        <w:pStyle w:val="105"/>
        <w:spacing w:before="120" w:after="120"/>
        <w:rPr>
          <w:rFonts w:hint="eastAsia"/>
        </w:rPr>
      </w:pPr>
      <w:r>
        <w:rPr>
          <w:rFonts w:hint="eastAsia"/>
        </w:rPr>
        <w:t>贮藏方法与贮藏期</w:t>
      </w:r>
    </w:p>
    <w:p w14:paraId="7C420B0C">
      <w:pPr>
        <w:pStyle w:val="65"/>
        <w:spacing w:before="120" w:after="120"/>
      </w:pPr>
      <w:r>
        <w:rPr>
          <w:rFonts w:hint="eastAsia"/>
        </w:rPr>
        <w:t>常温贮藏</w:t>
      </w:r>
    </w:p>
    <w:p w14:paraId="0CAEB5B0">
      <w:pPr>
        <w:pStyle w:val="56"/>
        <w:spacing w:after="120" w:afterLines="50" w:line="360" w:lineRule="exact"/>
        <w:ind w:firstLine="420"/>
      </w:pPr>
      <w:r>
        <w:rPr>
          <w:rFonts w:hint="eastAsia"/>
        </w:rPr>
        <w:t>不同季节收获的香蕉贮藏特性不同。夏季香蕉生长速度快，水分含量高，常温下贮藏期较短，夏季收获的香蕉在常温条件下贮藏，贮藏场所要通风，堆垛之间留有一定距离以保证通风，堆垛间距离15</w:t>
      </w:r>
      <w:r>
        <w:t> </w:t>
      </w:r>
      <w:r>
        <w:rPr>
          <w:rFonts w:hint="eastAsia"/>
        </w:rPr>
        <w:t>cm</w:t>
      </w:r>
      <w:r>
        <w:t> </w:t>
      </w:r>
      <w:r>
        <w:rPr>
          <w:rFonts w:hint="eastAsia"/>
        </w:rPr>
        <w:t>～</w:t>
      </w:r>
      <w:r>
        <w:t> </w:t>
      </w:r>
      <w:r>
        <w:rPr>
          <w:rFonts w:hint="eastAsia"/>
        </w:rPr>
        <w:t>25</w:t>
      </w:r>
      <w:r>
        <w:t> </w:t>
      </w:r>
      <w:r>
        <w:rPr>
          <w:rFonts w:hint="eastAsia"/>
        </w:rPr>
        <w:t>cm。</w:t>
      </w:r>
    </w:p>
    <w:p w14:paraId="0E90BB7C">
      <w:pPr>
        <w:pStyle w:val="56"/>
        <w:spacing w:after="120" w:afterLines="50" w:line="360" w:lineRule="exact"/>
        <w:ind w:firstLine="420"/>
        <w:rPr>
          <w:rFonts w:hint="eastAsia"/>
        </w:rPr>
      </w:pPr>
    </w:p>
    <w:p w14:paraId="257CCAD3">
      <w:pPr>
        <w:pStyle w:val="65"/>
        <w:spacing w:before="120" w:after="120"/>
      </w:pPr>
      <w:r>
        <w:rPr>
          <w:rFonts w:hint="eastAsia"/>
        </w:rPr>
        <w:t>低温贮藏</w:t>
      </w:r>
    </w:p>
    <w:p w14:paraId="3F7DC8BC">
      <w:pPr>
        <w:pStyle w:val="56"/>
        <w:spacing w:after="120" w:afterLines="50" w:line="360" w:lineRule="exact"/>
        <w:ind w:firstLine="420"/>
      </w:pPr>
      <w:r>
        <w:rPr>
          <w:rFonts w:hint="eastAsia"/>
        </w:rPr>
        <w:t>香蕉低温贮藏适温为</w:t>
      </w:r>
      <w:r>
        <w:t> </w:t>
      </w:r>
      <w:r>
        <w:rPr>
          <w:rFonts w:hint="eastAsia"/>
        </w:rPr>
        <w:t>13℃</w:t>
      </w:r>
      <w:r>
        <w:t> </w:t>
      </w:r>
      <w:r>
        <w:rPr>
          <w:rFonts w:hint="eastAsia"/>
        </w:rPr>
        <w:t>～</w:t>
      </w:r>
      <w:r>
        <w:t> </w:t>
      </w:r>
      <w:r>
        <w:rPr>
          <w:rFonts w:hint="eastAsia"/>
        </w:rPr>
        <w:t>15</w:t>
      </w:r>
      <w:r>
        <w:t> </w:t>
      </w:r>
      <w:r>
        <w:rPr>
          <w:rFonts w:hint="eastAsia"/>
        </w:rPr>
        <w:t>℃。夏季香蕉低温贮藏期30</w:t>
      </w:r>
      <w:r>
        <w:t> </w:t>
      </w:r>
      <w:r>
        <w:rPr>
          <w:rFonts w:hint="eastAsia"/>
        </w:rPr>
        <w:t>～</w:t>
      </w:r>
      <w:r>
        <w:t> </w:t>
      </w:r>
      <w:r>
        <w:rPr>
          <w:rFonts w:hint="eastAsia"/>
        </w:rPr>
        <w:t>35天，冬春季节收获的香蕉贮藏期较夏季香蕉长，可以超过40</w:t>
      </w:r>
      <w:r>
        <w:t> </w:t>
      </w:r>
      <w:r>
        <w:rPr>
          <w:rFonts w:hint="eastAsia"/>
        </w:rPr>
        <w:t>天。</w:t>
      </w:r>
    </w:p>
    <w:p w14:paraId="578AA418">
      <w:pPr>
        <w:pStyle w:val="104"/>
        <w:spacing w:before="0" w:beforeLines="0" w:after="120" w:afterLines="50" w:line="360" w:lineRule="exact"/>
      </w:pPr>
      <w:r>
        <w:rPr>
          <w:rFonts w:hint="eastAsia"/>
        </w:rPr>
        <w:t>运输</w:t>
      </w:r>
    </w:p>
    <w:p w14:paraId="3AB4EC77">
      <w:pPr>
        <w:pStyle w:val="56"/>
        <w:spacing w:after="120" w:afterLines="50" w:line="360" w:lineRule="exact"/>
        <w:ind w:firstLine="420"/>
      </w:pPr>
      <w:r>
        <w:rPr>
          <w:rFonts w:hint="eastAsia"/>
        </w:rPr>
        <w:t>运输应满足以下要求</w:t>
      </w:r>
    </w:p>
    <w:p w14:paraId="7CC617B7">
      <w:pPr>
        <w:pStyle w:val="132"/>
      </w:pPr>
      <w:r>
        <w:rPr>
          <w:rFonts w:hint="eastAsia"/>
        </w:rPr>
        <w:t>运输工具应该保持清洁、卫生、无病虫害、通风、防晒防雨，可用常温运输工具运输，或者冷藏运输，定期对运输工具进行消毒。</w:t>
      </w:r>
    </w:p>
    <w:p w14:paraId="5688B001">
      <w:pPr>
        <w:pStyle w:val="132"/>
      </w:pPr>
      <w:r>
        <w:rPr>
          <w:rFonts w:hint="eastAsia"/>
        </w:rPr>
        <w:t>不与其它果蔬混合运输。</w:t>
      </w:r>
    </w:p>
    <w:p w14:paraId="54D4FF30">
      <w:pPr>
        <w:pStyle w:val="132"/>
      </w:pPr>
      <w:r>
        <w:rPr>
          <w:rFonts w:hint="eastAsia"/>
        </w:rPr>
        <w:t>短途运输，可以常温运输，长途运输（≥</w:t>
      </w:r>
      <w:r>
        <w:t> </w:t>
      </w:r>
      <w:r>
        <w:rPr>
          <w:rFonts w:hint="eastAsia"/>
        </w:rPr>
        <w:t>6</w:t>
      </w:r>
      <w:r>
        <w:t> </w:t>
      </w:r>
      <w:r>
        <w:rPr>
          <w:rFonts w:hint="eastAsia"/>
        </w:rPr>
        <w:t>d）建议冷藏运输。</w:t>
      </w:r>
    </w:p>
    <w:p w14:paraId="0A4EB2B3">
      <w:pPr>
        <w:pStyle w:val="132"/>
      </w:pPr>
      <w:r>
        <w:rPr>
          <w:rFonts w:hint="eastAsia"/>
        </w:rPr>
        <w:t>冷藏运输，温度应该控制在14</w:t>
      </w:r>
      <w:r>
        <w:t> </w:t>
      </w:r>
      <w:r>
        <w:rPr>
          <w:rFonts w:hint="eastAsia"/>
        </w:rPr>
        <w:t>-</w:t>
      </w:r>
      <w:r>
        <w:t> </w:t>
      </w:r>
      <w:r>
        <w:rPr>
          <w:rFonts w:hint="eastAsia"/>
        </w:rPr>
        <w:t>15</w:t>
      </w:r>
      <w:r>
        <w:t> </w:t>
      </w:r>
      <w:r>
        <w:rPr>
          <w:rFonts w:hint="eastAsia"/>
        </w:rPr>
        <w:t>℃，不能低于13</w:t>
      </w:r>
      <w:r>
        <w:t> </w:t>
      </w:r>
      <w:r>
        <w:rPr>
          <w:rFonts w:hint="eastAsia"/>
        </w:rPr>
        <w:t>℃，相对湿度应保持在85</w:t>
      </w:r>
      <w:r>
        <w:t> </w:t>
      </w:r>
      <w:r>
        <w:rPr>
          <w:rFonts w:hint="eastAsia"/>
        </w:rPr>
        <w:t>%</w:t>
      </w:r>
      <w:r>
        <w:t> </w:t>
      </w:r>
      <w:r>
        <w:rPr>
          <w:rFonts w:hint="eastAsia"/>
        </w:rPr>
        <w:t>-</w:t>
      </w:r>
      <w:r>
        <w:t> </w:t>
      </w:r>
      <w:r>
        <w:rPr>
          <w:rFonts w:hint="eastAsia"/>
        </w:rPr>
        <w:t>90</w:t>
      </w:r>
      <w:r>
        <w:t> </w:t>
      </w:r>
      <w:r>
        <w:rPr>
          <w:rFonts w:hint="eastAsia"/>
        </w:rPr>
        <w:t>%。</w:t>
      </w:r>
    </w:p>
    <w:p w14:paraId="082A43D7">
      <w:pPr>
        <w:pStyle w:val="132"/>
      </w:pPr>
      <w:r>
        <w:rPr>
          <w:rFonts w:hint="eastAsia"/>
        </w:rPr>
        <w:t>常温运输应结合保鲜处理，夏季高温季节应该减少运载量，留有更多通风空间，采取一定的隔热措施；冬季运输，注意做好保温措施，控制温度不能低于13</w:t>
      </w:r>
      <w:r>
        <w:t> </w:t>
      </w:r>
      <w:r>
        <w:rPr>
          <w:rFonts w:hint="eastAsia"/>
        </w:rPr>
        <w:t>℃。</w:t>
      </w:r>
    </w:p>
    <w:p w14:paraId="5879352B">
      <w:pPr>
        <w:pStyle w:val="132"/>
      </w:pPr>
      <w:r>
        <w:rPr>
          <w:rFonts w:hint="eastAsia"/>
        </w:rPr>
        <w:t>香蕉抵达目的地后，及时装卸转入库房预冷贮藏。</w:t>
      </w:r>
    </w:p>
    <w:p w14:paraId="3CF996F3">
      <w:pPr>
        <w:pStyle w:val="104"/>
        <w:spacing w:before="0" w:beforeLines="0" w:after="120" w:afterLines="50" w:line="360" w:lineRule="exact"/>
      </w:pPr>
      <w:r>
        <w:rPr>
          <w:rFonts w:hint="eastAsia"/>
        </w:rPr>
        <w:t>催熟</w:t>
      </w:r>
    </w:p>
    <w:p w14:paraId="4E20CA6F">
      <w:pPr>
        <w:pStyle w:val="56"/>
        <w:spacing w:after="120" w:afterLines="50" w:line="360" w:lineRule="exact"/>
        <w:ind w:firstLine="420"/>
      </w:pPr>
      <w:r>
        <w:rPr>
          <w:rFonts w:hint="eastAsia"/>
        </w:rPr>
        <w:t>香蕉催熟通常采用催熟药包或催熟房进行。催熟效果与香蕉饱满度，催熟温度及催熟时间等密切相关，催熟的香蕉出库状态与货架期密切相关。</w:t>
      </w:r>
    </w:p>
    <w:p w14:paraId="5B02DC37">
      <w:pPr>
        <w:pStyle w:val="105"/>
        <w:spacing w:before="120" w:after="120"/>
        <w:rPr>
          <w:rFonts w:hint="eastAsia"/>
        </w:rPr>
      </w:pPr>
      <w:r>
        <w:rPr>
          <w:rFonts w:hint="eastAsia"/>
        </w:rPr>
        <w:t>催熟房催熟</w:t>
      </w:r>
    </w:p>
    <w:p w14:paraId="17C7064B">
      <w:pPr>
        <w:pStyle w:val="65"/>
        <w:spacing w:before="120" w:after="120"/>
      </w:pPr>
      <w:r>
        <w:rPr>
          <w:rFonts w:hint="eastAsia"/>
        </w:rPr>
        <w:t>催熟房组成</w:t>
      </w:r>
    </w:p>
    <w:p w14:paraId="49493CB1">
      <w:pPr>
        <w:pStyle w:val="56"/>
        <w:spacing w:after="120" w:afterLines="50" w:line="360" w:lineRule="exact"/>
        <w:ind w:firstLine="420"/>
      </w:pPr>
      <w:r>
        <w:rPr>
          <w:rFonts w:hint="eastAsia"/>
        </w:rPr>
        <w:t>一个完整的催熟房，包含至少</w:t>
      </w:r>
      <w:r>
        <w:t> </w:t>
      </w:r>
      <w:r>
        <w:rPr>
          <w:rFonts w:hint="eastAsia"/>
        </w:rPr>
        <w:t>4</w:t>
      </w:r>
      <w:r>
        <w:t> </w:t>
      </w:r>
      <w:r>
        <w:rPr>
          <w:rFonts w:hint="eastAsia"/>
        </w:rPr>
        <w:t>个以上催熟库，并配备至少一个青香蕉（NY/T 517）储存库。配套的青蕉储存库储存量一般为总催熟产能的</w:t>
      </w:r>
      <w:r>
        <w:t> </w:t>
      </w:r>
      <w:r>
        <w:rPr>
          <w:rFonts w:hint="eastAsia"/>
        </w:rPr>
        <w:t>2.5</w:t>
      </w:r>
      <w:r>
        <w:t> </w:t>
      </w:r>
      <w:r>
        <w:rPr>
          <w:rFonts w:hint="eastAsia"/>
        </w:rPr>
        <w:t>倍，确保香蕉储存。</w:t>
      </w:r>
    </w:p>
    <w:p w14:paraId="19AA3D27">
      <w:pPr>
        <w:pStyle w:val="65"/>
        <w:spacing w:before="120" w:after="120"/>
      </w:pPr>
      <w:r>
        <w:rPr>
          <w:rFonts w:hint="eastAsia"/>
        </w:rPr>
        <w:t>常规催熟库体积</w:t>
      </w:r>
    </w:p>
    <w:p w14:paraId="32F8B565">
      <w:pPr>
        <w:pStyle w:val="56"/>
        <w:spacing w:after="120" w:afterLines="50" w:line="360" w:lineRule="exact"/>
        <w:ind w:firstLine="420"/>
      </w:pPr>
      <w:r>
        <w:rPr>
          <w:rFonts w:hint="eastAsia"/>
        </w:rPr>
        <w:t>单库体积大约</w:t>
      </w:r>
      <w:r>
        <w:t> </w:t>
      </w:r>
      <w:r>
        <w:rPr>
          <w:rFonts w:hint="eastAsia"/>
        </w:rPr>
        <w:t>63</w:t>
      </w:r>
      <w:r>
        <w:t> </w:t>
      </w:r>
      <w:r>
        <w:rPr>
          <w:rFonts w:hint="eastAsia"/>
        </w:rPr>
        <w:t>m³（小型库）至</w:t>
      </w:r>
      <w:r>
        <w:t> </w:t>
      </w:r>
      <w:r>
        <w:rPr>
          <w:rFonts w:hint="eastAsia"/>
        </w:rPr>
        <w:t>250.25</w:t>
      </w:r>
      <w:r>
        <w:t> </w:t>
      </w:r>
      <w:r>
        <w:rPr>
          <w:rFonts w:hint="eastAsia"/>
        </w:rPr>
        <w:t>m³（大型库）左右。小型库约</w:t>
      </w:r>
      <w:r>
        <w:t> </w:t>
      </w:r>
      <w:r>
        <w:rPr>
          <w:rFonts w:hint="eastAsia"/>
        </w:rPr>
        <w:t>63</w:t>
      </w:r>
      <w:r>
        <w:t> </w:t>
      </w:r>
      <w:r>
        <w:rPr>
          <w:rFonts w:hint="eastAsia"/>
        </w:rPr>
        <w:t>m³(长：5m</w:t>
      </w:r>
      <w:r>
        <w:t> </w:t>
      </w:r>
      <w:r>
        <w:rPr>
          <w:rFonts w:hint="eastAsia"/>
        </w:rPr>
        <w:t>、宽:3.5m、高：3m)，为单层双通道库，每次可催熟5</w:t>
      </w:r>
      <w:r>
        <w:t> </w:t>
      </w:r>
      <w:r>
        <w:rPr>
          <w:rFonts w:hint="eastAsia"/>
        </w:rPr>
        <w:t>-</w:t>
      </w:r>
      <w:r>
        <w:t> </w:t>
      </w:r>
      <w:r>
        <w:rPr>
          <w:rFonts w:hint="eastAsia"/>
        </w:rPr>
        <w:t>6</w:t>
      </w:r>
      <w:r>
        <w:t> </w:t>
      </w:r>
      <w:r>
        <w:rPr>
          <w:rFonts w:hint="eastAsia"/>
        </w:rPr>
        <w:t>t香蕉；大型库约</w:t>
      </w:r>
      <w:r>
        <w:t> </w:t>
      </w:r>
      <w:r>
        <w:rPr>
          <w:rFonts w:hint="eastAsia"/>
        </w:rPr>
        <w:t>250.25</w:t>
      </w:r>
      <w:r>
        <w:t> </w:t>
      </w:r>
      <w:r>
        <w:rPr>
          <w:rFonts w:hint="eastAsia"/>
        </w:rPr>
        <w:t>m³(长：13m、宽:3.5m、高：5m)，为双层双通道库，每次可催熟</w:t>
      </w:r>
      <w:r>
        <w:t> </w:t>
      </w:r>
      <w:r>
        <w:rPr>
          <w:rFonts w:hint="eastAsia"/>
        </w:rPr>
        <w:t>26</w:t>
      </w:r>
      <w:r>
        <w:t> </w:t>
      </w:r>
      <w:r>
        <w:rPr>
          <w:rFonts w:hint="eastAsia"/>
        </w:rPr>
        <w:t>-</w:t>
      </w:r>
      <w:r>
        <w:t> </w:t>
      </w:r>
      <w:r>
        <w:rPr>
          <w:rFonts w:hint="eastAsia"/>
        </w:rPr>
        <w:t>28</w:t>
      </w:r>
      <w:r>
        <w:t> </w:t>
      </w:r>
      <w:r>
        <w:rPr>
          <w:rFonts w:hint="eastAsia"/>
        </w:rPr>
        <w:t>t香蕉。</w:t>
      </w:r>
    </w:p>
    <w:p w14:paraId="0A53AE53">
      <w:pPr>
        <w:pStyle w:val="65"/>
        <w:spacing w:before="120" w:after="120"/>
      </w:pPr>
      <w:r>
        <w:rPr>
          <w:rFonts w:hint="eastAsia"/>
        </w:rPr>
        <w:t>催熟房气体浓度控制</w:t>
      </w:r>
    </w:p>
    <w:p w14:paraId="47535655">
      <w:pPr>
        <w:pStyle w:val="56"/>
        <w:spacing w:after="120" w:afterLines="50" w:line="360" w:lineRule="exact"/>
        <w:ind w:firstLine="420"/>
      </w:pPr>
      <w:r>
        <w:rPr>
          <w:rFonts w:hint="eastAsia"/>
        </w:rPr>
        <w:t>催熟环节：采用乙烯气体催熟，乙烯气体最佳浓度为</w:t>
      </w:r>
      <w:r>
        <w:t> </w:t>
      </w:r>
      <w:r>
        <w:rPr>
          <w:rFonts w:hint="eastAsia"/>
        </w:rPr>
        <w:t>800</w:t>
      </w:r>
      <w:r>
        <w:t> </w:t>
      </w:r>
      <w:r>
        <w:rPr>
          <w:rFonts w:hint="eastAsia"/>
        </w:rPr>
        <w:t>-</w:t>
      </w:r>
      <w:r>
        <w:t> </w:t>
      </w:r>
      <w:r>
        <w:rPr>
          <w:rFonts w:hint="eastAsia"/>
        </w:rPr>
        <w:t>1</w:t>
      </w:r>
      <w:r>
        <w:t> </w:t>
      </w:r>
      <w:r>
        <w:rPr>
          <w:rFonts w:hint="eastAsia"/>
        </w:rPr>
        <w:t>000</w:t>
      </w:r>
      <w:r>
        <w:t> </w:t>
      </w:r>
      <w:r>
        <w:rPr>
          <w:rFonts w:hint="eastAsia"/>
        </w:rPr>
        <w:t>ppm；最低浓度不能低于</w:t>
      </w:r>
      <w:r>
        <w:t> </w:t>
      </w:r>
      <w:r>
        <w:rPr>
          <w:rFonts w:hint="eastAsia"/>
        </w:rPr>
        <w:t>100</w:t>
      </w:r>
      <w:r>
        <w:t> </w:t>
      </w:r>
      <w:r>
        <w:rPr>
          <w:rFonts w:hint="eastAsia"/>
        </w:rPr>
        <w:t>ppm，维持</w:t>
      </w:r>
      <w:r>
        <w:t> </w:t>
      </w:r>
      <w:r>
        <w:rPr>
          <w:rFonts w:hint="eastAsia"/>
        </w:rPr>
        <w:t>16</w:t>
      </w:r>
      <w:r>
        <w:t> </w:t>
      </w:r>
      <w:r>
        <w:rPr>
          <w:rFonts w:hint="eastAsia"/>
        </w:rPr>
        <w:t>-</w:t>
      </w:r>
      <w:r>
        <w:t> </w:t>
      </w:r>
      <w:r>
        <w:rPr>
          <w:rFonts w:hint="eastAsia"/>
        </w:rPr>
        <w:t>24</w:t>
      </w:r>
      <w:r>
        <w:t> </w:t>
      </w:r>
      <w:r>
        <w:rPr>
          <w:rFonts w:hint="eastAsia"/>
        </w:rPr>
        <w:t>小时。</w:t>
      </w:r>
    </w:p>
    <w:p w14:paraId="6323CCD9">
      <w:pPr>
        <w:pStyle w:val="65"/>
        <w:spacing w:before="120" w:after="120"/>
      </w:pPr>
      <w:r>
        <w:rPr>
          <w:rFonts w:hint="eastAsia"/>
        </w:rPr>
        <w:t>催熟各环节中温度与时间设定</w:t>
      </w:r>
    </w:p>
    <w:p w14:paraId="37F96428">
      <w:pPr>
        <w:pStyle w:val="132"/>
        <w:numPr>
          <w:ilvl w:val="0"/>
          <w:numId w:val="0"/>
        </w:numPr>
        <w:spacing w:line="400" w:lineRule="exact"/>
        <w:ind w:left="851"/>
        <w:rPr>
          <w:rFonts w:hint="eastAsia"/>
        </w:rPr>
      </w:pPr>
      <w:r>
        <w:rPr>
          <w:rFonts w:hint="eastAsia"/>
        </w:rPr>
        <w:t>满足以下要求：</w:t>
      </w:r>
    </w:p>
    <w:p w14:paraId="6F769618">
      <w:pPr>
        <w:pStyle w:val="132"/>
        <w:spacing w:line="400" w:lineRule="exact"/>
      </w:pPr>
      <w:r>
        <w:rPr>
          <w:rFonts w:hint="eastAsia"/>
        </w:rPr>
        <w:t>启动催熟环节：启动时库内温度设定，夏季温度设置</w:t>
      </w:r>
      <w:r>
        <w:t> </w:t>
      </w:r>
      <w:r>
        <w:rPr>
          <w:rFonts w:hint="eastAsia"/>
        </w:rPr>
        <w:t>16.5℃，冬季温度设置19.5</w:t>
      </w:r>
      <w:r>
        <w:t> </w:t>
      </w:r>
      <w:r>
        <w:rPr>
          <w:rFonts w:hint="eastAsia"/>
        </w:rPr>
        <w:t>-</w:t>
      </w:r>
      <w:r>
        <w:t> </w:t>
      </w:r>
      <w:r>
        <w:rPr>
          <w:rFonts w:hint="eastAsia"/>
        </w:rPr>
        <w:t>20</w:t>
      </w:r>
      <w:r>
        <w:t> </w:t>
      </w:r>
      <w:r>
        <w:rPr>
          <w:rFonts w:hint="eastAsia"/>
        </w:rPr>
        <w:t>℃，时间均为6小时。</w:t>
      </w:r>
    </w:p>
    <w:p w14:paraId="3368FAD3">
      <w:pPr>
        <w:pStyle w:val="132"/>
        <w:spacing w:line="400" w:lineRule="exact"/>
      </w:pPr>
      <w:r>
        <w:rPr>
          <w:rFonts w:hint="eastAsia"/>
        </w:rPr>
        <w:t>恒温与加气环节：夏季与冬季温度均设置为20</w:t>
      </w:r>
      <w:r>
        <w:t> </w:t>
      </w:r>
      <w:r>
        <w:rPr>
          <w:rFonts w:hint="eastAsia"/>
        </w:rPr>
        <w:t>-</w:t>
      </w:r>
      <w:r>
        <w:t> </w:t>
      </w:r>
      <w:r>
        <w:rPr>
          <w:rFonts w:hint="eastAsia"/>
        </w:rPr>
        <w:t>22</w:t>
      </w:r>
      <w:r>
        <w:t> </w:t>
      </w:r>
      <w:r>
        <w:rPr>
          <w:rFonts w:hint="eastAsia"/>
        </w:rPr>
        <w:t>℃，时间24小时；冬季可根据香蕉转色情况，有必要时可考虑适当增加4小时。</w:t>
      </w:r>
    </w:p>
    <w:p w14:paraId="5D6B3DE7">
      <w:pPr>
        <w:pStyle w:val="132"/>
        <w:spacing w:line="400" w:lineRule="exact"/>
      </w:pPr>
      <w:r>
        <w:rPr>
          <w:rFonts w:hint="eastAsia"/>
        </w:rPr>
        <w:t>排气、降温环节：夏季温度设定17.5</w:t>
      </w:r>
      <w:r>
        <w:t> </w:t>
      </w:r>
      <w:r>
        <w:rPr>
          <w:rFonts w:hint="eastAsia"/>
        </w:rPr>
        <w:t>-</w:t>
      </w:r>
      <w:r>
        <w:t> </w:t>
      </w:r>
      <w:r>
        <w:rPr>
          <w:rFonts w:hint="eastAsia"/>
        </w:rPr>
        <w:t>18.5</w:t>
      </w:r>
      <w:r>
        <w:t> </w:t>
      </w:r>
      <w:r>
        <w:rPr>
          <w:rFonts w:hint="eastAsia"/>
        </w:rPr>
        <w:t>℃,冬季温度设定18.5</w:t>
      </w:r>
      <w:r>
        <w:t> </w:t>
      </w:r>
      <w:r>
        <w:rPr>
          <w:rFonts w:hint="eastAsia"/>
        </w:rPr>
        <w:t>-</w:t>
      </w:r>
      <w:r>
        <w:t> </w:t>
      </w:r>
      <w:r>
        <w:rPr>
          <w:rFonts w:hint="eastAsia"/>
        </w:rPr>
        <w:t>19</w:t>
      </w:r>
      <w:r>
        <w:t> </w:t>
      </w:r>
      <w:r>
        <w:rPr>
          <w:rFonts w:hint="eastAsia"/>
        </w:rPr>
        <w:t>℃。</w:t>
      </w:r>
    </w:p>
    <w:p w14:paraId="7632AB2B">
      <w:pPr>
        <w:pStyle w:val="65"/>
        <w:spacing w:before="120" w:after="120"/>
      </w:pPr>
      <w:r>
        <w:rPr>
          <w:rFonts w:hint="eastAsia"/>
        </w:rPr>
        <w:t>催熟房二氧化碳浓度控制</w:t>
      </w:r>
    </w:p>
    <w:p w14:paraId="10DD922D">
      <w:pPr>
        <w:pStyle w:val="56"/>
        <w:spacing w:after="120" w:afterLines="50" w:line="360" w:lineRule="exact"/>
        <w:ind w:firstLine="420"/>
      </w:pPr>
      <w:r>
        <w:rPr>
          <w:rFonts w:hint="eastAsia"/>
        </w:rPr>
        <w:t>催熟房内氧气与二氧化碳浓度控制：恒温环节及加气体环节不做设定；通风换气（排气））同步降温后，设定二氧化碳浓度达</w:t>
      </w:r>
      <w:r>
        <w:t> </w:t>
      </w:r>
      <w:r>
        <w:rPr>
          <w:rFonts w:hint="eastAsia"/>
        </w:rPr>
        <w:t>4500</w:t>
      </w:r>
      <w:r>
        <w:t> </w:t>
      </w:r>
      <w:r>
        <w:rPr>
          <w:rFonts w:hint="eastAsia"/>
        </w:rPr>
        <w:t>ppm时进行自动换气。</w:t>
      </w:r>
    </w:p>
    <w:p w14:paraId="1F3D7E13">
      <w:pPr>
        <w:pStyle w:val="65"/>
        <w:spacing w:before="120" w:after="120"/>
      </w:pPr>
      <w:r>
        <w:rPr>
          <w:rFonts w:hint="eastAsia"/>
        </w:rPr>
        <w:t>出库标准，出库时间与货架期</w:t>
      </w:r>
    </w:p>
    <w:p w14:paraId="151A5B73">
      <w:pPr>
        <w:pStyle w:val="56"/>
        <w:spacing w:after="120" w:afterLines="50" w:line="360" w:lineRule="exact"/>
        <w:ind w:firstLine="420"/>
      </w:pPr>
      <w:r>
        <w:rPr>
          <w:rFonts w:hint="eastAsia"/>
        </w:rPr>
        <w:t>以果皮</w:t>
      </w:r>
      <w:r>
        <w:t> </w:t>
      </w:r>
      <w:r>
        <w:rPr>
          <w:rFonts w:hint="eastAsia"/>
        </w:rPr>
        <w:t>50</w:t>
      </w:r>
      <w:r>
        <w:t> </w:t>
      </w:r>
      <w:r>
        <w:rPr>
          <w:rFonts w:hint="eastAsia"/>
        </w:rPr>
        <w:t>-</w:t>
      </w:r>
      <w:r>
        <w:t> </w:t>
      </w:r>
      <w:r>
        <w:rPr>
          <w:rFonts w:hint="eastAsia"/>
        </w:rPr>
        <w:t>60</w:t>
      </w:r>
      <w:r>
        <w:t> </w:t>
      </w:r>
      <w:r>
        <w:rPr>
          <w:rFonts w:hint="eastAsia"/>
        </w:rPr>
        <w:t>%左右面积转黄，果柄、果指尖带绿色时出库，货架期与市场销售温度密切相关，根据果肉温度进行实时调控，夏季库内温度不低于</w:t>
      </w:r>
      <w:r>
        <w:t> </w:t>
      </w:r>
      <w:r>
        <w:rPr>
          <w:rFonts w:hint="eastAsia"/>
        </w:rPr>
        <w:t>12</w:t>
      </w:r>
      <w:r>
        <w:t> </w:t>
      </w:r>
      <w:r>
        <w:rPr>
          <w:rFonts w:hint="eastAsia"/>
        </w:rPr>
        <w:t>℃，在一级销售市场（市场内香蕉售卖档口）的货架期约为</w:t>
      </w:r>
      <w:r>
        <w:t> </w:t>
      </w:r>
      <w:r>
        <w:rPr>
          <w:rFonts w:hint="eastAsia"/>
        </w:rPr>
        <w:t>1</w:t>
      </w:r>
      <w:r>
        <w:t> </w:t>
      </w:r>
      <w:r>
        <w:rPr>
          <w:rFonts w:hint="eastAsia"/>
        </w:rPr>
        <w:t>-</w:t>
      </w:r>
      <w:r>
        <w:t> </w:t>
      </w:r>
      <w:r>
        <w:rPr>
          <w:rFonts w:hint="eastAsia"/>
        </w:rPr>
        <w:t>2</w:t>
      </w:r>
      <w:r>
        <w:t> </w:t>
      </w:r>
      <w:r>
        <w:rPr>
          <w:rFonts w:hint="eastAsia"/>
        </w:rPr>
        <w:t>天货架期；冬季库内温度不低于</w:t>
      </w:r>
      <w:r>
        <w:t> </w:t>
      </w:r>
      <w:r>
        <w:rPr>
          <w:rFonts w:hint="eastAsia"/>
        </w:rPr>
        <w:t>14</w:t>
      </w:r>
      <w:r>
        <w:t> </w:t>
      </w:r>
      <w:r>
        <w:rPr>
          <w:rFonts w:hint="eastAsia"/>
        </w:rPr>
        <w:t>℃，在一级销售市场（市场内香蕉售卖档口）的货架期约为3</w:t>
      </w:r>
      <w:r>
        <w:t> </w:t>
      </w:r>
      <w:r>
        <w:rPr>
          <w:rFonts w:hint="eastAsia"/>
        </w:rPr>
        <w:t>-</w:t>
      </w:r>
      <w:r>
        <w:t> </w:t>
      </w:r>
      <w:r>
        <w:rPr>
          <w:rFonts w:hint="eastAsia"/>
        </w:rPr>
        <w:t>4天货架期。加工全流程时间约为</w:t>
      </w:r>
      <w:r>
        <w:t> </w:t>
      </w:r>
      <w:r>
        <w:rPr>
          <w:rFonts w:hint="eastAsia"/>
        </w:rPr>
        <w:t>65</w:t>
      </w:r>
      <w:r>
        <w:t> </w:t>
      </w:r>
      <w:r>
        <w:rPr>
          <w:rFonts w:hint="eastAsia"/>
        </w:rPr>
        <w:t>小时(4天)，89</w:t>
      </w:r>
      <w:r>
        <w:t> </w:t>
      </w:r>
      <w:r>
        <w:rPr>
          <w:rFonts w:hint="eastAsia"/>
        </w:rPr>
        <w:t>小时(5</w:t>
      </w:r>
      <w:r>
        <w:t> </w:t>
      </w:r>
      <w:r>
        <w:rPr>
          <w:rFonts w:hint="eastAsia"/>
        </w:rPr>
        <w:t>天)。</w:t>
      </w:r>
    </w:p>
    <w:p w14:paraId="2F32F543">
      <w:pPr>
        <w:pStyle w:val="105"/>
        <w:spacing w:before="120" w:after="120"/>
        <w:rPr>
          <w:rFonts w:hint="eastAsia"/>
        </w:rPr>
      </w:pPr>
      <w:r>
        <w:rPr>
          <w:rFonts w:hint="eastAsia"/>
        </w:rPr>
        <w:t>药包催熟</w:t>
      </w:r>
    </w:p>
    <w:p w14:paraId="50F7E4CE">
      <w:pPr>
        <w:pStyle w:val="65"/>
        <w:spacing w:before="120" w:after="120"/>
      </w:pPr>
      <w:r>
        <w:rPr>
          <w:rFonts w:hint="eastAsia"/>
        </w:rPr>
        <w:t>催熟前处理</w:t>
      </w:r>
      <w:r>
        <w:t> </w:t>
      </w:r>
    </w:p>
    <w:p w14:paraId="51118807">
      <w:pPr>
        <w:pStyle w:val="56"/>
        <w:spacing w:after="120" w:afterLines="50" w:line="360" w:lineRule="exact"/>
        <w:ind w:firstLine="0" w:firstLineChars="0"/>
      </w:pPr>
      <w:r>
        <w:rPr>
          <w:rFonts w:hint="eastAsia"/>
        </w:rPr>
        <w:t>香蕉整箱预冷1</w:t>
      </w:r>
      <w:r>
        <w:t> </w:t>
      </w:r>
      <w:r>
        <w:rPr>
          <w:rFonts w:hint="eastAsia"/>
        </w:rPr>
        <w:t>-</w:t>
      </w:r>
      <w:r>
        <w:t> </w:t>
      </w:r>
      <w:r>
        <w:rPr>
          <w:rFonts w:hint="eastAsia"/>
        </w:rPr>
        <w:t>2</w:t>
      </w:r>
      <w:r>
        <w:t> </w:t>
      </w:r>
      <w:r>
        <w:rPr>
          <w:rFonts w:hint="eastAsia"/>
        </w:rPr>
        <w:t>天，13</w:t>
      </w:r>
      <w:r>
        <w:t> </w:t>
      </w:r>
      <w:r>
        <w:rPr>
          <w:rFonts w:hint="eastAsia"/>
        </w:rPr>
        <w:t>-</w:t>
      </w:r>
      <w:r>
        <w:t> </w:t>
      </w:r>
      <w:r>
        <w:rPr>
          <w:rFonts w:hint="eastAsia"/>
        </w:rPr>
        <w:t>15</w:t>
      </w:r>
      <w:r>
        <w:t> </w:t>
      </w:r>
      <w:r>
        <w:rPr>
          <w:rFonts w:hint="eastAsia"/>
        </w:rPr>
        <w:t>℃；</w:t>
      </w:r>
    </w:p>
    <w:p w14:paraId="289C628A">
      <w:pPr>
        <w:pStyle w:val="65"/>
        <w:spacing w:before="120" w:after="120"/>
      </w:pPr>
      <w:r>
        <w:rPr>
          <w:rFonts w:hint="eastAsia"/>
        </w:rPr>
        <w:t>催熟</w:t>
      </w:r>
    </w:p>
    <w:p w14:paraId="127D147D">
      <w:pPr>
        <w:pStyle w:val="56"/>
        <w:spacing w:after="120" w:afterLines="50" w:line="360" w:lineRule="exact"/>
        <w:ind w:firstLine="420"/>
      </w:pPr>
      <w:r>
        <w:rPr>
          <w:rFonts w:hint="eastAsia"/>
        </w:rPr>
        <w:t>香蕉放催熟包</w:t>
      </w:r>
      <w:r>
        <w:t> </w:t>
      </w:r>
      <w:r>
        <w:rPr>
          <w:rFonts w:hint="eastAsia"/>
        </w:rPr>
        <w:t>1</w:t>
      </w:r>
      <w:r>
        <w:t> </w:t>
      </w:r>
      <w:r>
        <w:rPr>
          <w:rFonts w:hint="eastAsia"/>
        </w:rPr>
        <w:t>袋（有效成分：20</w:t>
      </w:r>
      <w:r>
        <w:t> </w:t>
      </w:r>
      <w:r>
        <w:rPr>
          <w:rFonts w:hint="eastAsia"/>
        </w:rPr>
        <w:t>%</w:t>
      </w:r>
      <w:r>
        <w:t> </w:t>
      </w:r>
      <w:r>
        <w:rPr>
          <w:rFonts w:hint="eastAsia"/>
        </w:rPr>
        <w:t>乙烯利，0.6</w:t>
      </w:r>
      <w:r>
        <w:t> </w:t>
      </w:r>
      <w:r>
        <w:rPr>
          <w:rFonts w:hint="eastAsia"/>
        </w:rPr>
        <w:t>g/袋）/箱（12</w:t>
      </w:r>
      <w:r>
        <w:t> </w:t>
      </w:r>
      <w:r>
        <w:rPr>
          <w:rFonts w:hint="eastAsia"/>
        </w:rPr>
        <w:t>kg），真空袋提手处和箱面开</w:t>
      </w:r>
      <w:r>
        <w:t> </w:t>
      </w:r>
      <w:r>
        <w:rPr>
          <w:rFonts w:hint="eastAsia"/>
        </w:rPr>
        <w:t>10cm左右洞，共计</w:t>
      </w:r>
      <w:r>
        <w:t> </w:t>
      </w:r>
      <w:r>
        <w:rPr>
          <w:rFonts w:hint="eastAsia"/>
        </w:rPr>
        <w:t>3</w:t>
      </w:r>
      <w:r>
        <w:t> </w:t>
      </w:r>
      <w:r>
        <w:rPr>
          <w:rFonts w:hint="eastAsia"/>
        </w:rPr>
        <w:t>个洞，16</w:t>
      </w:r>
      <w:r>
        <w:t> </w:t>
      </w:r>
      <w:r>
        <w:rPr>
          <w:rFonts w:hint="eastAsia"/>
        </w:rPr>
        <w:t>-</w:t>
      </w:r>
      <w:r>
        <w:t> </w:t>
      </w:r>
      <w:r>
        <w:rPr>
          <w:rFonts w:hint="eastAsia"/>
        </w:rPr>
        <w:t>18</w:t>
      </w:r>
      <w:r>
        <w:t> </w:t>
      </w:r>
      <w:r>
        <w:rPr>
          <w:rFonts w:hint="eastAsia"/>
        </w:rPr>
        <w:t>℃下催熟。</w:t>
      </w:r>
    </w:p>
    <w:p w14:paraId="6387B668">
      <w:pPr>
        <w:pStyle w:val="65"/>
        <w:spacing w:before="120" w:after="120"/>
      </w:pPr>
      <w:r>
        <w:rPr>
          <w:rFonts w:hint="eastAsia"/>
        </w:rPr>
        <w:t>出库</w:t>
      </w:r>
    </w:p>
    <w:p w14:paraId="686D9A0E">
      <w:pPr>
        <w:pStyle w:val="56"/>
        <w:spacing w:after="120" w:afterLines="50" w:line="360" w:lineRule="exact"/>
        <w:ind w:firstLine="420"/>
      </w:pPr>
      <w:r>
        <w:rPr>
          <w:rFonts w:hint="eastAsia"/>
        </w:rPr>
        <w:t>在催熟后的第</w:t>
      </w:r>
      <w:r>
        <w:t> </w:t>
      </w:r>
      <w:r>
        <w:rPr>
          <w:rFonts w:hint="eastAsia"/>
        </w:rPr>
        <w:t>4</w:t>
      </w:r>
      <w:r>
        <w:t> </w:t>
      </w:r>
      <w:r>
        <w:rPr>
          <w:rFonts w:hint="eastAsia"/>
        </w:rPr>
        <w:t>天变色，5.5</w:t>
      </w:r>
      <w:r>
        <w:t> </w:t>
      </w:r>
      <w:r>
        <w:rPr>
          <w:rFonts w:hint="eastAsia"/>
        </w:rPr>
        <w:t>天转黄，7</w:t>
      </w:r>
      <w:r>
        <w:t> </w:t>
      </w:r>
      <w:r>
        <w:rPr>
          <w:rFonts w:hint="eastAsia"/>
        </w:rPr>
        <w:t>天全黄。货架期约</w:t>
      </w:r>
      <w:r>
        <w:t> </w:t>
      </w:r>
      <w:r>
        <w:rPr>
          <w:rFonts w:hint="eastAsia"/>
        </w:rPr>
        <w:t>4.5</w:t>
      </w:r>
      <w:r>
        <w:t> </w:t>
      </w:r>
      <w:r>
        <w:rPr>
          <w:rFonts w:hint="eastAsia"/>
        </w:rPr>
        <w:t>天。</w:t>
      </w:r>
    </w:p>
    <w:p w14:paraId="4FBC08F7">
      <w:pPr>
        <w:pStyle w:val="105"/>
        <w:spacing w:before="120" w:after="120"/>
        <w:rPr>
          <w:rFonts w:hint="eastAsia"/>
        </w:rPr>
      </w:pPr>
      <w:r>
        <w:rPr>
          <w:rFonts w:hint="eastAsia"/>
        </w:rPr>
        <w:t>变温催熟延长香蕉果实货架</w:t>
      </w:r>
    </w:p>
    <w:p w14:paraId="7BB0CB8F">
      <w:pPr>
        <w:pStyle w:val="56"/>
        <w:spacing w:after="120" w:afterLines="50" w:line="360" w:lineRule="exact"/>
        <w:ind w:firstLine="420"/>
      </w:pPr>
      <w:r>
        <w:rPr>
          <w:rFonts w:hint="eastAsia"/>
        </w:rPr>
        <w:t>14</w:t>
      </w:r>
      <w:r>
        <w:t> </w:t>
      </w:r>
      <w:r>
        <w:rPr>
          <w:rFonts w:hint="eastAsia"/>
        </w:rPr>
        <w:t>℃下催熟</w:t>
      </w:r>
      <w:r>
        <w:t> </w:t>
      </w:r>
      <w:r>
        <w:rPr>
          <w:rFonts w:hint="eastAsia"/>
        </w:rPr>
        <w:t>6</w:t>
      </w:r>
      <w:r>
        <w:t> </w:t>
      </w:r>
      <w:r>
        <w:rPr>
          <w:rFonts w:hint="eastAsia"/>
        </w:rPr>
        <w:t>天，后转入</w:t>
      </w:r>
      <w:r>
        <w:t> </w:t>
      </w:r>
      <w:r>
        <w:rPr>
          <w:rFonts w:hint="eastAsia"/>
        </w:rPr>
        <w:t>20</w:t>
      </w:r>
      <w:r>
        <w:t> </w:t>
      </w:r>
      <w:r>
        <w:rPr>
          <w:rFonts w:hint="eastAsia"/>
        </w:rPr>
        <w:t>℃下继续催熟，该方法与在</w:t>
      </w:r>
      <w:r>
        <w:t> </w:t>
      </w:r>
      <w:r>
        <w:rPr>
          <w:rFonts w:hint="eastAsia"/>
        </w:rPr>
        <w:t>20</w:t>
      </w:r>
      <w:r>
        <w:t> </w:t>
      </w:r>
      <w:r>
        <w:rPr>
          <w:rFonts w:hint="eastAsia"/>
        </w:rPr>
        <w:t>℃下催熟的果实相比较，延长</w:t>
      </w:r>
      <w:r>
        <w:t> </w:t>
      </w:r>
      <w:r>
        <w:rPr>
          <w:rFonts w:hint="eastAsia"/>
        </w:rPr>
        <w:t>3</w:t>
      </w:r>
      <w:r>
        <w:t> </w:t>
      </w:r>
      <w:r>
        <w:rPr>
          <w:rFonts w:hint="eastAsia"/>
        </w:rPr>
        <w:t>-</w:t>
      </w:r>
      <w:r>
        <w:t> </w:t>
      </w:r>
      <w:r>
        <w:rPr>
          <w:rFonts w:hint="eastAsia"/>
        </w:rPr>
        <w:t>4天货架。催熟方法按照NY/T 4231</w:t>
      </w:r>
      <w:r>
        <w:t> </w:t>
      </w:r>
      <w:r>
        <w:rPr>
          <w:rFonts w:hint="eastAsia"/>
        </w:rPr>
        <w:t>规定执行。</w:t>
      </w:r>
    </w:p>
    <w:p w14:paraId="487E395D">
      <w:pPr>
        <w:pStyle w:val="105"/>
        <w:spacing w:before="120" w:after="120"/>
        <w:rPr>
          <w:rFonts w:hint="eastAsia" w:hAnsi="黑体"/>
        </w:rPr>
      </w:pPr>
      <w:r>
        <w:rPr>
          <w:rFonts w:hint="eastAsia"/>
        </w:rPr>
        <w:t>香蕉催熟温度与催熟剂及使用方法</w:t>
      </w:r>
      <w:r>
        <w:rPr>
          <w:rFonts w:hint="eastAsia" w:hAnsi="黑体"/>
        </w:rPr>
        <w:t xml:space="preserve"> </w:t>
      </w:r>
    </w:p>
    <w:p w14:paraId="2D6B8DE9">
      <w:pPr>
        <w:pStyle w:val="56"/>
        <w:spacing w:after="120" w:afterLines="50" w:line="360" w:lineRule="exact"/>
        <w:ind w:firstLine="420"/>
      </w:pPr>
      <w:r>
        <w:rPr>
          <w:rFonts w:hint="eastAsia"/>
        </w:rPr>
        <w:t>按照NY/T 4231</w:t>
      </w:r>
      <w:r>
        <w:t> </w:t>
      </w:r>
      <w:r>
        <w:rPr>
          <w:rFonts w:hint="eastAsia"/>
        </w:rPr>
        <w:t>规定执行。</w:t>
      </w:r>
    </w:p>
    <w:p w14:paraId="122FF76B">
      <w:pPr>
        <w:pStyle w:val="56"/>
        <w:spacing w:after="120" w:afterLines="50" w:line="360" w:lineRule="exact"/>
        <w:ind w:firstLine="420"/>
      </w:pPr>
    </w:p>
    <w:bookmarkEnd w:id="22"/>
    <w:p w14:paraId="55337A31">
      <w:pPr>
        <w:pStyle w:val="56"/>
        <w:spacing w:after="120" w:afterLines="50" w:line="360" w:lineRule="exact"/>
        <w:ind w:firstLine="0" w:firstLineChars="0"/>
        <w:jc w:val="center"/>
      </w:pPr>
      <w:bookmarkStart w:id="44"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7"/>
                    <a:stretch>
                      <a:fillRect/>
                    </a:stretch>
                  </pic:blipFill>
                  <pic:spPr>
                    <a:xfrm>
                      <a:off x="0" y="0"/>
                      <a:ext cx="1485900" cy="317500"/>
                    </a:xfrm>
                    <a:prstGeom prst="rect">
                      <a:avLst/>
                    </a:prstGeom>
                  </pic:spPr>
                </pic:pic>
              </a:graphicData>
            </a:graphic>
          </wp:inline>
        </w:drawing>
      </w:r>
      <w:bookmarkEnd w:id="44"/>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Arial">
    <w:panose1 w:val="020B0604020202020204"/>
    <w:charset w:val="00"/>
    <w:family w:val="swiss"/>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5A19C">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4AAC6">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5024E">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B1C84">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40BFD">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228C6">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60717">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8CE4A">
    <w:pPr>
      <w:pStyle w:val="61"/>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94923">
    <w:pPr>
      <w:pStyle w:val="18"/>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Full" w:cryptAlgorithmClass="hash" w:cryptAlgorithmType="typeAny" w:cryptAlgorithmSid="4" w:cryptSpinCount="100000" w:hash="3WkK/E0y6X4hDGACmTKX6KQ9WN4=" w:salt="3Y3erIkVfhhh/Qd8pt/CO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C9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269D5"/>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4DC"/>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4F65"/>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49A9"/>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5D3"/>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171"/>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2C9F"/>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12AC"/>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159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BA7"/>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D7D67"/>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3C32"/>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1B1E"/>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3404"/>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2BAA"/>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35A4"/>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503BF1"/>
    <w:rsid w:val="5A122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15543E1F7154C4FBEDFE18FDE54346F"/>
        <w:style w:val=""/>
        <w:category>
          <w:name w:val="常规"/>
          <w:gallery w:val="placeholder"/>
        </w:category>
        <w:types>
          <w:type w:val="bbPlcHdr"/>
        </w:types>
        <w:behaviors>
          <w:behavior w:val="content"/>
        </w:behaviors>
        <w:description w:val=""/>
        <w:guid w:val="{8C051591-DF9D-4ECF-BE63-C66B26509277}"/>
      </w:docPartPr>
      <w:docPartBody>
        <w:p w14:paraId="24A0D4EC">
          <w:pPr>
            <w:pStyle w:val="5"/>
            <w:rPr>
              <w:rFonts w:hint="eastAsia"/>
            </w:rPr>
          </w:pPr>
          <w:r>
            <w:rPr>
              <w:rStyle w:val="4"/>
              <w:rFonts w:hint="eastAsia"/>
            </w:rPr>
            <w:t>单击或点击此处输入文字。</w:t>
          </w:r>
        </w:p>
      </w:docPartBody>
    </w:docPart>
    <w:docPart>
      <w:docPartPr>
        <w:name w:val="118A1520F0A941EC84A4586920ADCA5C"/>
        <w:style w:val=""/>
        <w:category>
          <w:name w:val="常规"/>
          <w:gallery w:val="placeholder"/>
        </w:category>
        <w:types>
          <w:type w:val="bbPlcHdr"/>
        </w:types>
        <w:behaviors>
          <w:behavior w:val="content"/>
        </w:behaviors>
        <w:description w:val=""/>
        <w:guid w:val="{56F42D84-BA37-4CE0-B650-4B89FF0BC4AC}"/>
      </w:docPartPr>
      <w:docPartBody>
        <w:p w14:paraId="0C7A6116">
          <w:pPr>
            <w:pStyle w:val="6"/>
            <w:rPr>
              <w:rFonts w:hint="eastAsia"/>
            </w:rPr>
          </w:pPr>
          <w:r>
            <w:rPr>
              <w:rStyle w:val="4"/>
              <w:rFonts w:hint="eastAsia"/>
            </w:rPr>
            <w:t>选择一项。</w:t>
          </w:r>
        </w:p>
      </w:docPartBody>
    </w:docPart>
    <w:docPart>
      <w:docPartPr>
        <w:name w:val="D10F8BD183284EF89E24441A4078EBBC"/>
        <w:style w:val=""/>
        <w:category>
          <w:name w:val="常规"/>
          <w:gallery w:val="placeholder"/>
        </w:category>
        <w:types>
          <w:type w:val="bbPlcHdr"/>
        </w:types>
        <w:behaviors>
          <w:behavior w:val="content"/>
        </w:behaviors>
        <w:description w:val=""/>
        <w:guid w:val="{A927D543-B9E0-4166-A986-A546054D170D}"/>
      </w:docPartPr>
      <w:docPartBody>
        <w:p w14:paraId="2BBAA38D">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CB7"/>
    <w:rsid w:val="00335CB7"/>
    <w:rsid w:val="00764BA7"/>
    <w:rsid w:val="00844618"/>
    <w:rsid w:val="00BC0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15543E1F7154C4FBEDFE18FDE54346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18A1520F0A941EC84A4586920ADCA5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10F8BD183284EF89E24441A4078EBB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0E30F1-9AE3-416A-BC93-C1ACEA6D8E29}">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7</Pages>
  <Words>3141</Words>
  <Characters>3835</Characters>
  <Lines>31</Lines>
  <Paragraphs>8</Paragraphs>
  <TotalTime>49</TotalTime>
  <ScaleCrop>false</ScaleCrop>
  <LinksUpToDate>false</LinksUpToDate>
  <CharactersWithSpaces>3930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2025-05-13T05:28:00Z</dcterms:created>
  <dc:creator>张艳玲</dc:creator>
  <dc:description>&lt;config cover="true" show_menu="true" version="1.0.0" doctype="SDKXY"&gt;_x000d_
&lt;/config&gt;</dc:description>
  <cp:lastModifiedBy>宁静致远</cp:lastModifiedBy>
  <cp:lastPrinted>2021-02-02T08:22:00Z</cp:lastPrinted>
  <dcterms:modified xsi:type="dcterms:W3CDTF">2025-05-15T08:11:17Z</dcterms:modified>
  <dc:title>团体标准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eyJoZGlkIjoiOWI0ODFhYjE5NDJhODJmMGZlYjAyNTFiYTEzZGQzOTMiLCJ1c2VySWQiOiI0NDA5MTA2MTEifQ==</vt:lpwstr>
  </property>
  <property fmtid="{D5CDD505-2E9C-101B-9397-08002B2CF9AE}" pid="15" name="KSOProductBuildVer">
    <vt:lpwstr>2052-12.1.0.20784</vt:lpwstr>
  </property>
  <property fmtid="{D5CDD505-2E9C-101B-9397-08002B2CF9AE}" pid="16" name="ICV">
    <vt:lpwstr>5411FA29B1994244A1348683027AE08D_12</vt:lpwstr>
  </property>
</Properties>
</file>